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uto"/>
        </w:rPr>
      </w:pP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  <w:t>管理服务学院实验实训室</w:t>
      </w:r>
      <w:r>
        <w:rPr>
          <w:rFonts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  <w:t>应急预案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 w:firstLineChars="200"/>
        <w:jc w:val="left"/>
        <w:rPr>
          <w:color w:val="auto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为了确保师生的人身和学校的财产安全，严格执行各级各类《安全管理制度》、《实训室管理制度》、《安全责任追究制度》、《实验实训室安全操作规程》，保证一旦发生安全、意外事故能够及时处理，特制定我院实验实训室应急预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uto"/>
        <w:ind w:right="0" w:rightChars="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一、成立安全应急事件管理领导小组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uto"/>
        <w:ind w:right="0" w:rightChars="0"/>
        <w:jc w:val="left"/>
        <w:rPr>
          <w:rFonts w:hint="default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组  长：郭晓慧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uto"/>
        <w:ind w:right="0" w:rightChars="0"/>
        <w:jc w:val="left"/>
        <w:rPr>
          <w:rFonts w:hint="default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副组长：马  婧  李艳飞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uto"/>
        <w:ind w:right="0" w:rightChars="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组  员：刘云鹏  陈佳女  贺亚楠  巴特尔  各实训室专管员、实验实训课教师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二、宣传教育，确保安全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、认真落实“教育在先，预防在前”的工作原则，牢固树立安全意识，提高防范和救护能力。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、利用安全教育课、主题班队会、黑板报、健康教育、专业教育课等多种形式，加强对学生进行安全教育。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、定期举行全系性的安全疏散防火、防震演练，提高师生疏散能力。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、在本学科实训之中，安全事项做到时时讲、事事讲，安全观念贯穿整个教学过程中。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、完善《实训室管理制度》，严格按照制度管理和操作。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三、应急措施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  <w:jc w:val="left"/>
        <w:rPr>
          <w:color w:val="auto"/>
        </w:rPr>
      </w:pP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加强实验实训室的管理，室内用电及设备安全由管理员每周检查一次。教学设施“谁使用，谁负责”，每次使用前由任课教师检查一次。如发现故障和问题马上和管理员联系。教师和学生不得擅自处理，否则予以追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、管理员解决不了的问题，及时上报教学院系，请专业人员处理。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、对经常出现故障的隐患要采取有效措施及时维修，根除隐患。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、管理员处理事故时，操作要正确规范，并做好记录。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、任课教师保证每次使用实验实训室前后各项设备的巡查，特别要检查电源。进行各项实训实验时要提示学生安全操作，下课时待全部学生离开后，教师检查完毕方可离开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实验实训室。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  <w:jc w:val="left"/>
        <w:rPr>
          <w:color w:val="auto"/>
        </w:rPr>
      </w:pP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、若发生火灾、地震等紧急情况，由教师切断设备电源，组织学生按紧急疏散预案撤离，并立即组织人员开启灭火等自救，同时逐级上报，严重时可直接拨打</w:t>
      </w:r>
      <w:r>
        <w:rPr>
          <w:rFonts w:asciiTheme="minorHAnsi" w:hAnsiTheme="minorHAnsi" w:eastAsiaTheme="minorEastAsia" w:cstheme="minorBidi"/>
          <w:color w:val="auto"/>
          <w:kern w:val="0"/>
          <w:sz w:val="24"/>
          <w:szCs w:val="24"/>
          <w:lang w:val="en-US" w:eastAsia="zh-CN" w:bidi="ar"/>
        </w:rPr>
        <w:t>119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报警。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color w:val="auto"/>
        </w:rPr>
      </w:pPr>
      <w:r>
        <w:rPr>
          <w:rFonts w:hint="eastAsia" w:cstheme="minorBidi"/>
          <w:color w:val="auto"/>
          <w:kern w:val="0"/>
          <w:sz w:val="24"/>
          <w:szCs w:val="24"/>
          <w:lang w:val="en-US" w:eastAsia="zh-CN" w:bidi="ar"/>
        </w:rPr>
        <w:t xml:space="preserve">    7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、实行安全事件报告制度和安全责任追究制度。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总之，安全工作重于泰山，全体教职工必须高度重视安全工作，若因工作失职造成安全事故的，将直接追究有关人员责任，按学校规定严肃处理。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/>
        <w:jc w:val="right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二〇二二年三月一日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701CF"/>
    <w:rsid w:val="270218F2"/>
    <w:rsid w:val="3043316F"/>
    <w:rsid w:val="4316413B"/>
    <w:rsid w:val="45596209"/>
    <w:rsid w:val="4CEC3060"/>
    <w:rsid w:val="6BF92110"/>
    <w:rsid w:val="711F6079"/>
    <w:rsid w:val="7D970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2016-10-17T06:35:00Z</dcterms:created>
  <dc:creator>刘</dc:creator>
  <cp:lastModifiedBy>Administrator</cp:lastModifiedBy>
  <dcterms:modified xsi:type="dcterms:W3CDTF">2022-01-23T09:30:10Z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09DB885AC15147BFA8D6989C42674E79</vt:lpwstr>
  </property>
</Properties>
</file>