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87" w:rsidRDefault="004B3D94">
      <w:pPr>
        <w:autoSpaceDE w:val="0"/>
        <w:autoSpaceDN w:val="0"/>
        <w:adjustRightInd w:val="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赤峰工业职业技术学院</w:t>
      </w:r>
    </w:p>
    <w:p w:rsidR="007F6E87" w:rsidRDefault="004B3D94">
      <w:pPr>
        <w:autoSpaceDE w:val="0"/>
        <w:autoSpaceDN w:val="0"/>
        <w:adjustRightInd w:val="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教坛新秀评选和管理办法</w:t>
      </w:r>
      <w:r w:rsidR="00BB2E6E">
        <w:rPr>
          <w:rFonts w:asciiTheme="minorEastAsia" w:eastAsiaTheme="minorEastAsia" w:hAnsiTheme="minorEastAsia" w:hint="eastAsia"/>
          <w:b/>
          <w:bCs/>
          <w:sz w:val="44"/>
          <w:szCs w:val="44"/>
        </w:rPr>
        <w:t>(试行)</w:t>
      </w:r>
    </w:p>
    <w:p w:rsidR="007F6E87" w:rsidRDefault="007F6E87">
      <w:pPr>
        <w:autoSpaceDE w:val="0"/>
        <w:autoSpaceDN w:val="0"/>
        <w:adjustRightInd w:val="0"/>
        <w:jc w:val="center"/>
        <w:rPr>
          <w:rFonts w:ascii="黑体" w:eastAsia="黑体" w:cs="黑体"/>
          <w:sz w:val="32"/>
          <w:szCs w:val="32"/>
        </w:rPr>
      </w:pPr>
    </w:p>
    <w:p w:rsidR="007F6E87" w:rsidRDefault="004B3D94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Theme="minorEastAsia" w:cs="仿宋_GB2312"/>
          <w:sz w:val="32"/>
          <w:szCs w:val="32"/>
        </w:rPr>
      </w:pPr>
      <w:r>
        <w:rPr>
          <w:rFonts w:ascii="仿宋_GB2312" w:eastAsia="仿宋_GB2312" w:hAnsiTheme="minorEastAsia" w:cs="仿宋_GB2312" w:hint="eastAsia"/>
          <w:sz w:val="32"/>
          <w:szCs w:val="32"/>
        </w:rPr>
        <w:t>为给青年教师健康成长搭建发展平台，促进青年教师自我培养，自我发展，提高教学能力，脱颖而出。根据教育部、教育厅有关教坛新秀文件精神，结合学院实际，制定本办法。</w:t>
      </w:r>
    </w:p>
    <w:p w:rsidR="007F6E87" w:rsidRDefault="004B3D94">
      <w:pPr>
        <w:widowControl/>
        <w:shd w:val="clear" w:color="auto" w:fill="FFFFFF"/>
        <w:spacing w:line="480" w:lineRule="auto"/>
        <w:ind w:firstLineChars="200" w:firstLine="643"/>
        <w:rPr>
          <w:rFonts w:ascii="仿宋_GB2312" w:eastAsia="仿宋_GB2312" w:hAnsiTheme="minorEastAsia" w:cs="华文楷体"/>
          <w:b/>
          <w:sz w:val="32"/>
          <w:szCs w:val="32"/>
        </w:rPr>
      </w:pPr>
      <w:r>
        <w:rPr>
          <w:rFonts w:ascii="仿宋_GB2312" w:eastAsia="仿宋_GB2312" w:hAnsiTheme="minorEastAsia" w:cs="华文楷体" w:hint="eastAsia"/>
          <w:b/>
          <w:sz w:val="32"/>
          <w:szCs w:val="32"/>
        </w:rPr>
        <w:t>一、评选条件</w:t>
      </w:r>
    </w:p>
    <w:p w:rsidR="007F6E87" w:rsidRDefault="004B3D94">
      <w:pPr>
        <w:widowControl/>
        <w:shd w:val="clear" w:color="auto" w:fill="FFFFFF"/>
        <w:spacing w:line="48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cs="华文楷体" w:hint="eastAsia"/>
          <w:sz w:val="32"/>
          <w:szCs w:val="32"/>
        </w:rPr>
        <w:t>教坛新秀</w:t>
      </w:r>
      <w:r>
        <w:rPr>
          <w:rFonts w:ascii="仿宋_GB2312" w:eastAsia="仿宋_GB2312" w:hAnsiTheme="minorEastAsia" w:hint="eastAsia"/>
          <w:sz w:val="32"/>
          <w:szCs w:val="32"/>
        </w:rPr>
        <w:t>的评选对象为学院在编在岗教师和签订正式劳动合同的在岗教师，必须具备如下条件：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3402"/>
        <w:gridCol w:w="3452"/>
      </w:tblGrid>
      <w:tr w:rsidR="007F6E87">
        <w:trPr>
          <w:jc w:val="center"/>
        </w:trPr>
        <w:tc>
          <w:tcPr>
            <w:tcW w:w="1668" w:type="dxa"/>
            <w:vAlign w:val="center"/>
          </w:tcPr>
          <w:p w:rsidR="007F6E87" w:rsidRDefault="004B3D94">
            <w:pPr>
              <w:widowControl/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项   目</w:t>
            </w:r>
          </w:p>
        </w:tc>
        <w:tc>
          <w:tcPr>
            <w:tcW w:w="3402" w:type="dxa"/>
            <w:vAlign w:val="center"/>
          </w:tcPr>
          <w:p w:rsidR="007F6E87" w:rsidRDefault="004B3D94">
            <w:pPr>
              <w:widowControl/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自治区级教坛新秀</w:t>
            </w:r>
          </w:p>
        </w:tc>
        <w:tc>
          <w:tcPr>
            <w:tcW w:w="3452" w:type="dxa"/>
            <w:vAlign w:val="center"/>
          </w:tcPr>
          <w:p w:rsidR="007F6E87" w:rsidRDefault="004B3D94">
            <w:pPr>
              <w:widowControl/>
              <w:spacing w:line="36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>院级教坛新秀</w:t>
            </w:r>
          </w:p>
        </w:tc>
      </w:tr>
      <w:tr w:rsidR="007F6E87">
        <w:trPr>
          <w:jc w:val="center"/>
        </w:trPr>
        <w:tc>
          <w:tcPr>
            <w:tcW w:w="1668" w:type="dxa"/>
            <w:vAlign w:val="center"/>
          </w:tcPr>
          <w:p w:rsidR="007F6E87" w:rsidRDefault="004B3D94">
            <w:pPr>
              <w:widowControl/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(</w:t>
            </w:r>
            <w:proofErr w:type="gramStart"/>
            <w:r>
              <w:rPr>
                <w:rFonts w:ascii="仿宋_GB2312" w:eastAsia="仿宋_GB2312" w:hAnsiTheme="minorEastAsia" w:hint="eastAsia"/>
                <w:szCs w:val="21"/>
              </w:rPr>
              <w:t>一</w:t>
            </w:r>
            <w:proofErr w:type="gramEnd"/>
            <w:r>
              <w:rPr>
                <w:rFonts w:ascii="仿宋_GB2312" w:eastAsia="仿宋_GB2312" w:hAnsiTheme="minorEastAsia" w:hint="eastAsia"/>
                <w:szCs w:val="21"/>
              </w:rPr>
              <w:t>)年龄要求</w:t>
            </w:r>
          </w:p>
        </w:tc>
        <w:tc>
          <w:tcPr>
            <w:tcW w:w="6854" w:type="dxa"/>
            <w:gridSpan w:val="2"/>
            <w:vAlign w:val="center"/>
          </w:tcPr>
          <w:p w:rsidR="007F6E87" w:rsidRDefault="004B3D94">
            <w:pPr>
              <w:widowControl/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40周岁以下</w:t>
            </w:r>
          </w:p>
        </w:tc>
      </w:tr>
      <w:tr w:rsidR="007F6E87">
        <w:trPr>
          <w:jc w:val="center"/>
        </w:trPr>
        <w:tc>
          <w:tcPr>
            <w:tcW w:w="1668" w:type="dxa"/>
            <w:vAlign w:val="center"/>
          </w:tcPr>
          <w:p w:rsidR="007F6E87" w:rsidRDefault="004B3D94">
            <w:pPr>
              <w:widowControl/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(二)师德要求</w:t>
            </w:r>
          </w:p>
        </w:tc>
        <w:tc>
          <w:tcPr>
            <w:tcW w:w="6854" w:type="dxa"/>
            <w:gridSpan w:val="2"/>
            <w:vAlign w:val="center"/>
          </w:tcPr>
          <w:p w:rsidR="007F6E87" w:rsidRDefault="004B3D94">
            <w:pPr>
              <w:widowControl/>
              <w:spacing w:line="400" w:lineRule="exact"/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8"/>
              </w:rPr>
              <w:t>政治立场坚定，师德高尚；事业心强，富有创新协作精神；治学严谨，教风端正，诚信育人，为人师表；</w:t>
            </w:r>
            <w:r>
              <w:rPr>
                <w:rFonts w:ascii="仿宋_GB2312" w:eastAsia="仿宋_GB2312" w:hAnsiTheme="minorEastAsia" w:hint="eastAsia"/>
                <w:shd w:val="clear" w:color="auto" w:fill="FFFFFF"/>
              </w:rPr>
              <w:t>无违反师德师风情况。</w:t>
            </w:r>
          </w:p>
        </w:tc>
      </w:tr>
      <w:tr w:rsidR="007F6E87">
        <w:trPr>
          <w:jc w:val="center"/>
        </w:trPr>
        <w:tc>
          <w:tcPr>
            <w:tcW w:w="1668" w:type="dxa"/>
            <w:vAlign w:val="center"/>
          </w:tcPr>
          <w:p w:rsidR="007F6E87" w:rsidRDefault="004B3D94">
            <w:pPr>
              <w:widowControl/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(三)职称要求</w:t>
            </w:r>
          </w:p>
        </w:tc>
        <w:tc>
          <w:tcPr>
            <w:tcW w:w="3402" w:type="dxa"/>
            <w:vAlign w:val="center"/>
          </w:tcPr>
          <w:p w:rsidR="007F6E87" w:rsidRDefault="004B3D94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高校系列讲师及以上专业技术职务，具有“双师素质”教师资格（公共基础课教师除外）。</w:t>
            </w:r>
          </w:p>
        </w:tc>
        <w:tc>
          <w:tcPr>
            <w:tcW w:w="3452" w:type="dxa"/>
            <w:tcBorders>
              <w:bottom w:val="single" w:sz="4" w:space="0" w:color="auto"/>
            </w:tcBorders>
            <w:vAlign w:val="center"/>
          </w:tcPr>
          <w:p w:rsidR="007F6E87" w:rsidRDefault="004B3D94">
            <w:pPr>
              <w:widowControl/>
              <w:spacing w:line="400" w:lineRule="exact"/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讲师及以上专业技术职务，具有</w:t>
            </w:r>
            <w:r>
              <w:rPr>
                <w:rFonts w:ascii="仿宋_GB2312" w:eastAsia="仿宋_GB2312" w:hAnsiTheme="minorEastAsia" w:hint="eastAsia"/>
                <w:szCs w:val="21"/>
              </w:rPr>
              <w:t>“双师素质”教师资格</w:t>
            </w:r>
            <w:r>
              <w:rPr>
                <w:rFonts w:ascii="仿宋_GB2312" w:eastAsia="仿宋_GB2312" w:hAnsiTheme="minorEastAsia" w:cs="仿宋_GB2312" w:hint="eastAsia"/>
                <w:szCs w:val="21"/>
              </w:rPr>
              <w:t>（公共基础课教师除外）。</w:t>
            </w:r>
          </w:p>
        </w:tc>
      </w:tr>
      <w:tr w:rsidR="007F6E87">
        <w:trPr>
          <w:jc w:val="center"/>
        </w:trPr>
        <w:tc>
          <w:tcPr>
            <w:tcW w:w="1668" w:type="dxa"/>
            <w:vAlign w:val="center"/>
          </w:tcPr>
          <w:p w:rsidR="007F6E87" w:rsidRDefault="004B3D94">
            <w:pPr>
              <w:widowControl/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(四)教学业绩</w:t>
            </w:r>
          </w:p>
        </w:tc>
        <w:tc>
          <w:tcPr>
            <w:tcW w:w="6854" w:type="dxa"/>
            <w:gridSpan w:val="2"/>
            <w:vAlign w:val="center"/>
          </w:tcPr>
          <w:p w:rsidR="007F6E87" w:rsidRDefault="004B3D94">
            <w:pPr>
              <w:widowControl/>
              <w:spacing w:line="400" w:lineRule="atLeast"/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具有</w:t>
            </w:r>
            <w:r>
              <w:rPr>
                <w:rFonts w:ascii="仿宋_GB2312" w:eastAsia="仿宋_GB2312" w:hAnsiTheme="minorEastAsia" w:hint="eastAsia"/>
                <w:szCs w:val="21"/>
              </w:rPr>
              <w:t>3</w:t>
            </w:r>
            <w:r>
              <w:rPr>
                <w:rFonts w:ascii="仿宋_GB2312" w:eastAsia="仿宋_GB2312" w:hAnsiTheme="minorEastAsia" w:cs="仿宋_GB2312" w:hint="eastAsia"/>
                <w:szCs w:val="21"/>
              </w:rPr>
              <w:t>年以上高职学校教学工作经历；近三年系统讲授过1门以上课程，实际课时量不少于</w:t>
            </w:r>
            <w:r>
              <w:rPr>
                <w:rFonts w:ascii="仿宋_GB2312" w:eastAsia="仿宋_GB2312" w:hAnsiTheme="minorEastAsia" w:hint="eastAsia"/>
                <w:szCs w:val="21"/>
              </w:rPr>
              <w:t>240</w:t>
            </w:r>
            <w:r>
              <w:rPr>
                <w:rFonts w:ascii="仿宋_GB2312" w:eastAsia="仿宋_GB2312" w:hAnsiTheme="minorEastAsia" w:cs="仿宋_GB2312" w:hint="eastAsia"/>
                <w:szCs w:val="21"/>
              </w:rPr>
              <w:t>学时</w:t>
            </w:r>
            <w:r>
              <w:rPr>
                <w:rFonts w:ascii="仿宋_GB2312" w:eastAsia="仿宋_GB2312" w:hAnsiTheme="minorEastAsia" w:hint="eastAsia"/>
                <w:szCs w:val="21"/>
              </w:rPr>
              <w:t>/</w:t>
            </w:r>
            <w:r>
              <w:rPr>
                <w:rFonts w:ascii="仿宋_GB2312" w:eastAsia="仿宋_GB2312" w:hAnsiTheme="minorEastAsia" w:cs="仿宋_GB2312" w:hint="eastAsia"/>
                <w:szCs w:val="21"/>
              </w:rPr>
              <w:t>年，独立指导过1门实训或实验、实习；近六个学期教学效果考核良好（或二等）以上等次达到3次；近三年无重大违反教学常规行为。</w:t>
            </w:r>
          </w:p>
        </w:tc>
      </w:tr>
      <w:tr w:rsidR="007F6E87">
        <w:trPr>
          <w:jc w:val="center"/>
        </w:trPr>
        <w:tc>
          <w:tcPr>
            <w:tcW w:w="1668" w:type="dxa"/>
            <w:vAlign w:val="center"/>
          </w:tcPr>
          <w:p w:rsidR="007F6E87" w:rsidRDefault="004B3D94">
            <w:pPr>
              <w:widowControl/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(五)教学建设</w:t>
            </w:r>
          </w:p>
        </w:tc>
        <w:tc>
          <w:tcPr>
            <w:tcW w:w="3402" w:type="dxa"/>
            <w:vAlign w:val="center"/>
          </w:tcPr>
          <w:p w:rsidR="007F6E87" w:rsidRDefault="004B3D94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近三年参与过人才培养方案或课程标准、教学题库、线上精品课、教学资源库、实训基地、教学改革等教学建设3项以上</w:t>
            </w:r>
            <w:r>
              <w:rPr>
                <w:rFonts w:ascii="仿宋_GB2312" w:eastAsia="仿宋_GB2312" w:cs="仿宋_GB2312" w:hint="eastAsia"/>
              </w:rPr>
              <w:t>(同一类型项目只计1次)</w:t>
            </w:r>
            <w:r>
              <w:rPr>
                <w:rFonts w:ascii="仿宋_GB2312" w:eastAsia="仿宋_GB2312" w:hAnsiTheme="minorEastAsia" w:cs="仿宋_GB2312" w:hint="eastAsia"/>
                <w:szCs w:val="21"/>
              </w:rPr>
              <w:t>，且发挥重要作用，排名在前5名。</w:t>
            </w:r>
          </w:p>
        </w:tc>
        <w:tc>
          <w:tcPr>
            <w:tcW w:w="3452" w:type="dxa"/>
            <w:tcBorders>
              <w:top w:val="single" w:sz="4" w:space="0" w:color="auto"/>
            </w:tcBorders>
            <w:vAlign w:val="center"/>
          </w:tcPr>
          <w:p w:rsidR="007F6E87" w:rsidRDefault="004B3D94">
            <w:pPr>
              <w:widowControl/>
              <w:spacing w:line="400" w:lineRule="exact"/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cs="仿宋_GB2312" w:hint="eastAsia"/>
              </w:rPr>
              <w:t>教学建设项目2项以上，其余同区级教坛新秀。</w:t>
            </w:r>
          </w:p>
        </w:tc>
      </w:tr>
      <w:tr w:rsidR="007F6E87">
        <w:trPr>
          <w:jc w:val="center"/>
        </w:trPr>
        <w:tc>
          <w:tcPr>
            <w:tcW w:w="1668" w:type="dxa"/>
            <w:vAlign w:val="center"/>
          </w:tcPr>
          <w:p w:rsidR="007F6E87" w:rsidRDefault="004B3D94">
            <w:pPr>
              <w:widowControl/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(六)成果奖励</w:t>
            </w:r>
          </w:p>
        </w:tc>
        <w:tc>
          <w:tcPr>
            <w:tcW w:w="3402" w:type="dxa"/>
            <w:vAlign w:val="center"/>
          </w:tcPr>
          <w:p w:rsidR="007F6E87" w:rsidRDefault="004B3D94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近三年获得过院级二等及以上教学、科研</w:t>
            </w:r>
            <w:r>
              <w:rPr>
                <w:rFonts w:ascii="仿宋_GB2312" w:eastAsia="仿宋_GB2312" w:hAnsiTheme="minorEastAsia" w:hint="eastAsia"/>
              </w:rPr>
              <w:t>奖励。</w:t>
            </w:r>
          </w:p>
        </w:tc>
        <w:tc>
          <w:tcPr>
            <w:tcW w:w="3452" w:type="dxa"/>
            <w:vAlign w:val="center"/>
          </w:tcPr>
          <w:p w:rsidR="007F6E87" w:rsidRDefault="004B3D94">
            <w:pPr>
              <w:widowControl/>
              <w:spacing w:line="400" w:lineRule="exact"/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近三年获得过院级以上教学、科研奖励。</w:t>
            </w:r>
          </w:p>
        </w:tc>
      </w:tr>
      <w:tr w:rsidR="007F6E87">
        <w:trPr>
          <w:jc w:val="center"/>
        </w:trPr>
        <w:tc>
          <w:tcPr>
            <w:tcW w:w="1668" w:type="dxa"/>
            <w:vAlign w:val="center"/>
          </w:tcPr>
          <w:p w:rsidR="007F6E87" w:rsidRDefault="004B3D94">
            <w:pPr>
              <w:widowControl/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(七)实践经验</w:t>
            </w:r>
          </w:p>
        </w:tc>
        <w:tc>
          <w:tcPr>
            <w:tcW w:w="3402" w:type="dxa"/>
            <w:vAlign w:val="center"/>
          </w:tcPr>
          <w:p w:rsidR="007F6E87" w:rsidRDefault="004B3D94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8"/>
              </w:rPr>
              <w:t>累计有2年企业实践经历（公共</w:t>
            </w:r>
            <w:r>
              <w:rPr>
                <w:rFonts w:ascii="仿宋_GB2312" w:eastAsia="仿宋_GB2312" w:hAnsiTheme="minorEastAsia" w:hint="eastAsia"/>
                <w:szCs w:val="28"/>
              </w:rPr>
              <w:lastRenderedPageBreak/>
              <w:t>基础课教师3个月以上）。</w:t>
            </w:r>
          </w:p>
        </w:tc>
        <w:tc>
          <w:tcPr>
            <w:tcW w:w="3452" w:type="dxa"/>
            <w:vAlign w:val="center"/>
          </w:tcPr>
          <w:p w:rsidR="007F6E87" w:rsidRDefault="004B3D94">
            <w:pPr>
              <w:widowControl/>
              <w:spacing w:line="400" w:lineRule="exact"/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lastRenderedPageBreak/>
              <w:t>累计有1年企业实践经历</w:t>
            </w:r>
            <w:r>
              <w:rPr>
                <w:rFonts w:ascii="仿宋_GB2312" w:eastAsia="仿宋_GB2312" w:hAnsiTheme="minorEastAsia" w:hint="eastAsia"/>
                <w:szCs w:val="28"/>
              </w:rPr>
              <w:t>（公</w:t>
            </w:r>
            <w:r>
              <w:rPr>
                <w:rFonts w:ascii="仿宋_GB2312" w:eastAsia="仿宋_GB2312" w:hAnsiTheme="minorEastAsia" w:hint="eastAsia"/>
                <w:szCs w:val="28"/>
              </w:rPr>
              <w:lastRenderedPageBreak/>
              <w:t>共基础课教师3个月以上）</w:t>
            </w:r>
          </w:p>
        </w:tc>
      </w:tr>
      <w:tr w:rsidR="007F6E87">
        <w:trPr>
          <w:jc w:val="center"/>
        </w:trPr>
        <w:tc>
          <w:tcPr>
            <w:tcW w:w="8522" w:type="dxa"/>
            <w:gridSpan w:val="3"/>
            <w:vAlign w:val="center"/>
          </w:tcPr>
          <w:p w:rsidR="007F6E87" w:rsidRDefault="004B3D94">
            <w:pPr>
              <w:widowControl/>
              <w:shd w:val="clear" w:color="auto" w:fill="FFFFFF"/>
              <w:spacing w:line="400" w:lineRule="exac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lastRenderedPageBreak/>
              <w:t>说明：1.本表中所述级别、年限等均含本级。2.教育厅对自治区级教坛新秀评选条件</w:t>
            </w:r>
            <w:proofErr w:type="gramStart"/>
            <w:r>
              <w:rPr>
                <w:rFonts w:ascii="仿宋_GB2312" w:eastAsia="仿宋_GB2312" w:hAnsiTheme="minorEastAsia" w:hint="eastAsia"/>
                <w:szCs w:val="21"/>
              </w:rPr>
              <w:t>作出</w:t>
            </w:r>
            <w:proofErr w:type="gramEnd"/>
            <w:r>
              <w:rPr>
                <w:rFonts w:ascii="仿宋_GB2312" w:eastAsia="仿宋_GB2312" w:hAnsiTheme="minorEastAsia" w:hint="eastAsia"/>
                <w:szCs w:val="21"/>
              </w:rPr>
              <w:t>调整时，以调整后条件为准。</w:t>
            </w:r>
          </w:p>
        </w:tc>
      </w:tr>
    </w:tbl>
    <w:p w:rsidR="007F6E87" w:rsidRDefault="004B3D94">
      <w:pPr>
        <w:widowControl/>
        <w:shd w:val="clear" w:color="auto" w:fill="FFFFFF"/>
        <w:spacing w:line="480" w:lineRule="auto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二、评选名额</w:t>
      </w:r>
    </w:p>
    <w:p w:rsidR="007F6E87" w:rsidRDefault="004B3D94">
      <w:pPr>
        <w:widowControl/>
        <w:shd w:val="clear" w:color="auto" w:fill="FFFFFF"/>
        <w:spacing w:line="48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(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一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)教坛新秀每年评选一次，评选院级教坛新秀2名，自治区级教坛新秀按教育厅分配给我院的推荐名额评选。</w:t>
      </w:r>
    </w:p>
    <w:p w:rsidR="007F6E87" w:rsidRDefault="004B3D94">
      <w:pPr>
        <w:widowControl/>
        <w:shd w:val="clear" w:color="auto" w:fill="FFFFFF"/>
        <w:spacing w:line="48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(二)为保证教坛新秀在各学科上的均衡分布，从本文件下发年份起，连续三年没有公共基础课教师入选区、院教坛新秀，则在第四年从2个院级名额中划出1个名额，只在公共基础课教师中评选。</w:t>
      </w:r>
    </w:p>
    <w:p w:rsidR="007F6E87" w:rsidRDefault="004B3D94">
      <w:pPr>
        <w:widowControl/>
        <w:shd w:val="clear" w:color="auto" w:fill="FFFFFF"/>
        <w:spacing w:line="480" w:lineRule="auto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三、评选流程和要求</w:t>
      </w:r>
    </w:p>
    <w:p w:rsidR="007F6E87" w:rsidRDefault="004B3D94">
      <w:pPr>
        <w:widowControl/>
        <w:shd w:val="clear" w:color="auto" w:fill="FFFFFF"/>
        <w:spacing w:line="48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(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一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)申请。个人根据教务处下发的通知向所在系部（行政兼课教师直接向教务处）提出申请，提交相关材料。往届院级教坛新秀可申报自治区级教坛新秀。已获自治区级教坛新秀的不再参加评选。</w:t>
      </w:r>
    </w:p>
    <w:p w:rsidR="007F6E87" w:rsidRDefault="004B3D94">
      <w:pPr>
        <w:widowControl/>
        <w:shd w:val="clear" w:color="auto" w:fill="FFFFFF"/>
        <w:spacing w:line="48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(二)初审。各系部按照学院规定的要求和推荐名额组织初评和推荐，并将推荐名单和申报材料报教务处。学院按同等比例单独为行政兼课教师分配推荐名额。教务处负责行政兼课人员的初评和推荐。初审要求为：</w:t>
      </w:r>
    </w:p>
    <w:p w:rsidR="007F6E87" w:rsidRDefault="004B3D94">
      <w:pPr>
        <w:widowControl/>
        <w:shd w:val="clear" w:color="auto" w:fill="FFFFFF"/>
        <w:spacing w:line="48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1.审核材料的真实性，不真实的不得推荐。</w:t>
      </w:r>
    </w:p>
    <w:p w:rsidR="007F6E87" w:rsidRDefault="004B3D94">
      <w:pPr>
        <w:widowControl/>
        <w:shd w:val="clear" w:color="auto" w:fill="FFFFFF"/>
        <w:spacing w:line="48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2.先按区级评选条件进行推荐，符合区级条件的申请人不足本部门推荐名额时，按院级评审条件推荐，仍不足推荐</w:t>
      </w:r>
      <w:r>
        <w:rPr>
          <w:rFonts w:ascii="仿宋_GB2312" w:eastAsia="仿宋_GB2312" w:hAnsiTheme="minorEastAsia" w:hint="eastAsia"/>
          <w:sz w:val="32"/>
          <w:szCs w:val="32"/>
        </w:rPr>
        <w:lastRenderedPageBreak/>
        <w:t>名额时留空。往届院级教坛新秀申报区级教坛新秀的，经过材料真实性审核后直接上报，不占各部门推荐名额。</w:t>
      </w:r>
    </w:p>
    <w:p w:rsidR="007F6E87" w:rsidRDefault="004B3D94">
      <w:pPr>
        <w:widowControl/>
        <w:shd w:val="clear" w:color="auto" w:fill="FFFFFF"/>
        <w:spacing w:line="48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3.按教务处要求填写推荐表。</w:t>
      </w:r>
    </w:p>
    <w:p w:rsidR="007F6E87" w:rsidRDefault="004B3D94">
      <w:pPr>
        <w:widowControl/>
        <w:shd w:val="clear" w:color="auto" w:fill="FFFFFF"/>
        <w:spacing w:line="48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4.教务处</w:t>
      </w:r>
      <w:proofErr w:type="gramStart"/>
      <w:r>
        <w:rPr>
          <w:rFonts w:ascii="仿宋_GB2312" w:eastAsia="仿宋_GB2312" w:hint="eastAsia"/>
          <w:sz w:val="32"/>
          <w:szCs w:val="32"/>
        </w:rPr>
        <w:t>应对系部的</w:t>
      </w:r>
      <w:proofErr w:type="gramEnd"/>
      <w:r>
        <w:rPr>
          <w:rFonts w:ascii="仿宋_GB2312" w:eastAsia="仿宋_GB2312" w:hint="eastAsia"/>
          <w:sz w:val="32"/>
          <w:szCs w:val="32"/>
        </w:rPr>
        <w:t>推荐工作进行督导，确保推荐人员优中选优，在教学方面获得自治区一等奖的教师应优先推荐。</w:t>
      </w:r>
    </w:p>
    <w:p w:rsidR="007F6E87" w:rsidRDefault="004B3D94">
      <w:pPr>
        <w:widowControl/>
        <w:shd w:val="clear" w:color="auto" w:fill="FFFFFF"/>
        <w:spacing w:line="48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(三)复审。教务处根据本办法规定的评选条件、评审名额以及年度发文公布的评选要求，开展复审，复审要求如下：</w:t>
      </w:r>
    </w:p>
    <w:p w:rsidR="007F6E87" w:rsidRDefault="004B3D94">
      <w:pPr>
        <w:widowControl/>
        <w:shd w:val="clear" w:color="auto" w:fill="FFFFFF"/>
        <w:spacing w:line="48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1.对部门推荐名额进行核对，超名额推荐的，要求其重新推荐。</w:t>
      </w:r>
    </w:p>
    <w:p w:rsidR="007F6E87" w:rsidRDefault="004B3D94">
      <w:pPr>
        <w:widowControl/>
        <w:shd w:val="clear" w:color="auto" w:fill="FFFFFF"/>
        <w:spacing w:line="48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2.审核参评人材料真实性，达不到评选条件的退回。发现参评人提供虚假材料，交学院师德管理部门处理，参评人连续三届不得申请参评教坛新秀及其他教学质量工程项目。</w:t>
      </w:r>
    </w:p>
    <w:p w:rsidR="007F6E87" w:rsidRDefault="004B3D94">
      <w:pPr>
        <w:widowControl/>
        <w:shd w:val="clear" w:color="auto" w:fill="FFFFFF"/>
        <w:spacing w:line="48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3.综合各部门推荐情况，形成</w:t>
      </w:r>
      <w:r>
        <w:rPr>
          <w:rFonts w:ascii="仿宋_GB2312" w:eastAsia="仿宋_GB2312" w:hint="eastAsia"/>
          <w:sz w:val="32"/>
          <w:szCs w:val="32"/>
        </w:rPr>
        <w:t>“符合区级教坛新秀评选条件人员”和“符合院级教坛新秀评选条件人员”二个名单。</w:t>
      </w:r>
    </w:p>
    <w:p w:rsidR="007F6E87" w:rsidRDefault="004B3D94">
      <w:pPr>
        <w:widowControl/>
        <w:shd w:val="clear" w:color="auto" w:fill="FFFFFF"/>
        <w:spacing w:line="48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(四)评选。教务处组织专家组对符合条件的申请人按照《赤峰工业职业技术学院教坛新秀评选指标体系》（见附件）及个人提供的佐证材料进行量化评比，根据得分确定初步人选。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评选按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三个轮次进行：</w:t>
      </w:r>
    </w:p>
    <w:p w:rsidR="007F6E87" w:rsidRDefault="004B3D94">
      <w:pPr>
        <w:widowControl/>
        <w:shd w:val="clear" w:color="auto" w:fill="FFFFFF"/>
        <w:spacing w:line="480" w:lineRule="auto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1.第一轮次：在“符合区级</w:t>
      </w:r>
      <w:r>
        <w:rPr>
          <w:rFonts w:ascii="仿宋_GB2312" w:eastAsia="仿宋_GB2312" w:hAnsiTheme="minorEastAsia" w:hint="eastAsia"/>
          <w:sz w:val="32"/>
          <w:szCs w:val="32"/>
        </w:rPr>
        <w:t>教坛新秀</w:t>
      </w:r>
      <w:r>
        <w:rPr>
          <w:rFonts w:ascii="仿宋_GB2312" w:eastAsia="仿宋_GB2312" w:hint="eastAsia"/>
          <w:sz w:val="32"/>
          <w:szCs w:val="32"/>
        </w:rPr>
        <w:t>评选条件人员”中评选区级</w:t>
      </w:r>
      <w:r>
        <w:rPr>
          <w:rFonts w:ascii="仿宋_GB2312" w:eastAsia="仿宋_GB2312" w:hAnsiTheme="minorEastAsia" w:hint="eastAsia"/>
          <w:sz w:val="32"/>
          <w:szCs w:val="32"/>
        </w:rPr>
        <w:t>教坛新秀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F6E87" w:rsidRDefault="004B3D94">
      <w:pPr>
        <w:widowControl/>
        <w:shd w:val="clear" w:color="auto" w:fill="FFFFFF"/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2.第二轮次: 在“符合区级</w:t>
      </w:r>
      <w:r>
        <w:rPr>
          <w:rFonts w:ascii="仿宋_GB2312" w:eastAsia="仿宋_GB2312" w:hAnsiTheme="minorEastAsia" w:hint="eastAsia"/>
          <w:sz w:val="32"/>
          <w:szCs w:val="32"/>
        </w:rPr>
        <w:t>教坛新秀</w:t>
      </w:r>
      <w:r>
        <w:rPr>
          <w:rFonts w:ascii="仿宋_GB2312" w:eastAsia="仿宋_GB2312" w:hint="eastAsia"/>
          <w:sz w:val="32"/>
          <w:szCs w:val="32"/>
        </w:rPr>
        <w:t>评选条件人员”的落选人员中评选院级</w:t>
      </w:r>
      <w:r>
        <w:rPr>
          <w:rFonts w:ascii="仿宋_GB2312" w:eastAsia="仿宋_GB2312" w:hAnsiTheme="minorEastAsia" w:hint="eastAsia"/>
          <w:sz w:val="32"/>
          <w:szCs w:val="32"/>
        </w:rPr>
        <w:t>教坛新秀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F6E87" w:rsidRDefault="004B3D94">
      <w:pPr>
        <w:widowControl/>
        <w:shd w:val="clear" w:color="auto" w:fill="FFFFFF"/>
        <w:spacing w:line="48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3.第三轮次：第二轮次后，院级</w:t>
      </w:r>
      <w:r>
        <w:rPr>
          <w:rFonts w:ascii="仿宋_GB2312" w:eastAsia="仿宋_GB2312" w:hAnsiTheme="minorEastAsia" w:hint="eastAsia"/>
          <w:sz w:val="32"/>
          <w:szCs w:val="32"/>
        </w:rPr>
        <w:t>教坛新秀</w:t>
      </w:r>
      <w:r>
        <w:rPr>
          <w:rFonts w:ascii="仿宋_GB2312" w:eastAsia="仿宋_GB2312" w:hint="eastAsia"/>
          <w:sz w:val="32"/>
          <w:szCs w:val="32"/>
        </w:rPr>
        <w:t>名额未满时，在“符合院级</w:t>
      </w:r>
      <w:r>
        <w:rPr>
          <w:rFonts w:ascii="仿宋_GB2312" w:eastAsia="仿宋_GB2312" w:hAnsiTheme="minorEastAsia" w:hint="eastAsia"/>
          <w:sz w:val="32"/>
          <w:szCs w:val="32"/>
        </w:rPr>
        <w:t>教坛新秀</w:t>
      </w:r>
      <w:r>
        <w:rPr>
          <w:rFonts w:ascii="仿宋_GB2312" w:eastAsia="仿宋_GB2312" w:hint="eastAsia"/>
          <w:sz w:val="32"/>
          <w:szCs w:val="32"/>
        </w:rPr>
        <w:t>评选条件人员”中评选院级</w:t>
      </w:r>
      <w:r>
        <w:rPr>
          <w:rFonts w:ascii="仿宋_GB2312" w:eastAsia="仿宋_GB2312" w:hAnsiTheme="minorEastAsia" w:hint="eastAsia"/>
          <w:sz w:val="32"/>
          <w:szCs w:val="32"/>
        </w:rPr>
        <w:t>教坛新秀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F6E87" w:rsidRDefault="004B3D94">
      <w:pPr>
        <w:widowControl/>
        <w:shd w:val="clear" w:color="auto" w:fill="FFFFFF"/>
        <w:spacing w:line="48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在各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轮次评选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中，专家组可视情况组织说课、听课、答辩等评比活动。</w:t>
      </w:r>
    </w:p>
    <w:p w:rsidR="007F6E87" w:rsidRDefault="004B3D94">
      <w:pPr>
        <w:widowControl/>
        <w:shd w:val="clear" w:color="auto" w:fill="FFFFFF"/>
        <w:spacing w:line="48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(五)审定。学院党委会对专家组提交的初步人选进行研究审定。</w:t>
      </w:r>
    </w:p>
    <w:p w:rsidR="007F6E87" w:rsidRDefault="004B3D94">
      <w:pPr>
        <w:widowControl/>
        <w:shd w:val="clear" w:color="auto" w:fill="FFFFFF"/>
        <w:spacing w:line="48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(六)公示。教务处对党委会审定的教坛新秀进行校内公示。</w:t>
      </w:r>
    </w:p>
    <w:p w:rsidR="007F6E87" w:rsidRDefault="004B3D94">
      <w:pPr>
        <w:widowControl/>
        <w:shd w:val="clear" w:color="auto" w:fill="FFFFFF"/>
        <w:spacing w:line="480" w:lineRule="auto"/>
        <w:ind w:firstLineChars="200" w:firstLine="640"/>
        <w:rPr>
          <w:rFonts w:ascii="仿宋_GB2312" w:eastAsia="仿宋_GB2312" w:hAnsiTheme="minorEastAsia" w:cs="仿宋_GB2312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(七)推荐。教务处代表学院向教育厅上报自治区级教坛新秀推荐材料。非院级教坛新秀，推荐区级教坛新秀落选的，如非个人材料虚假或待批期间出现重大违反教学常规行为、严重师德师风问题等，自然成为院级教坛新秀，不再走评选流程。</w:t>
      </w:r>
    </w:p>
    <w:p w:rsidR="007F6E87" w:rsidRDefault="004B3D94">
      <w:pPr>
        <w:widowControl/>
        <w:shd w:val="clear" w:color="auto" w:fill="FFFFFF"/>
        <w:spacing w:line="480" w:lineRule="auto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四、教坛新秀的奖励</w:t>
      </w:r>
    </w:p>
    <w:p w:rsidR="007F6E87" w:rsidRDefault="004B3D94">
      <w:pPr>
        <w:widowControl/>
        <w:shd w:val="clear" w:color="auto" w:fill="FFFFFF"/>
        <w:spacing w:line="48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(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一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)学院为教坛新秀颁发荣誉证书。</w:t>
      </w:r>
    </w:p>
    <w:p w:rsidR="007F6E87" w:rsidRDefault="004B3D94">
      <w:pPr>
        <w:widowControl/>
        <w:shd w:val="clear" w:color="auto" w:fill="FFFFFF"/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(二)自治区级教坛新秀每人奖励人民币15000元，院级教坛新秀每人奖励人民币5000元，</w:t>
      </w:r>
      <w:r>
        <w:rPr>
          <w:rFonts w:ascii="仿宋_GB2312" w:eastAsia="仿宋_GB2312" w:hint="eastAsia"/>
          <w:sz w:val="32"/>
          <w:szCs w:val="32"/>
        </w:rPr>
        <w:t>从获得荣誉称号的次年起，按</w:t>
      </w:r>
      <w:r w:rsidR="00E72FBB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:3:</w:t>
      </w:r>
      <w:r w:rsidR="00E72FBB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比例分3年给付。</w:t>
      </w:r>
    </w:p>
    <w:p w:rsidR="007F6E87" w:rsidRDefault="004B3D94">
      <w:pPr>
        <w:widowControl/>
        <w:shd w:val="clear" w:color="auto" w:fill="FFFFFF"/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(三)每名教坛新秀每年给付教学建设费3000元，连续拨付3年，先垫付后报销。其用途为举办教学研讨会、公开课、教学改革、教学建设、教学研究、青年教师培养、学习交流等。教学建设费不得用于购买设备。</w:t>
      </w:r>
    </w:p>
    <w:p w:rsidR="007F6E87" w:rsidRDefault="004B3D94">
      <w:pPr>
        <w:widowControl/>
        <w:shd w:val="clear" w:color="auto" w:fill="FFFFFF"/>
        <w:spacing w:line="480" w:lineRule="auto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lastRenderedPageBreak/>
        <w:t>五、教坛新秀的职责</w:t>
      </w:r>
    </w:p>
    <w:p w:rsidR="007F6E87" w:rsidRDefault="004B3D94">
      <w:pPr>
        <w:widowControl/>
        <w:shd w:val="clear" w:color="auto" w:fill="FFFFFF"/>
        <w:spacing w:line="48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(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一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)努力维护良好形象，坚定政治立场，遵纪守法，严守师德，服从安排，积极工作，出色完成各项工作任务。</w:t>
      </w:r>
    </w:p>
    <w:p w:rsidR="007F6E87" w:rsidRDefault="004B3D94">
      <w:pPr>
        <w:widowControl/>
        <w:shd w:val="clear" w:color="auto" w:fill="FFFFFF"/>
        <w:spacing w:line="48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(二)高质量教学，无特殊情况，实际课时量不少于240学时/年，教学效果考核至少有一门课程优良，其余在三等以上。</w:t>
      </w:r>
    </w:p>
    <w:p w:rsidR="007F6E87" w:rsidRDefault="004B3D94">
      <w:pPr>
        <w:widowControl/>
        <w:shd w:val="clear" w:color="auto" w:fill="FFFFFF"/>
        <w:spacing w:line="48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(三)每年至少牵头开展一项教学改革，取得良好教学效果，为学院教学改革和教学建设做出应有贡献。</w:t>
      </w:r>
    </w:p>
    <w:p w:rsidR="007F6E87" w:rsidRDefault="004B3D94">
      <w:pPr>
        <w:widowControl/>
        <w:shd w:val="clear" w:color="auto" w:fill="FFFFFF"/>
        <w:spacing w:line="48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(四)每年应至少举办1次公开课。</w:t>
      </w:r>
    </w:p>
    <w:p w:rsidR="007F6E87" w:rsidRDefault="004B3D94">
      <w:pPr>
        <w:widowControl/>
        <w:shd w:val="clear" w:color="auto" w:fill="FFFFFF"/>
        <w:spacing w:line="48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教务处每年对教坛新秀履职情况进行考核，达不到履职要求的取消当年奖励经费。</w:t>
      </w:r>
      <w:r>
        <w:rPr>
          <w:rFonts w:ascii="仿宋_GB2312" w:eastAsia="仿宋_GB2312" w:hAnsiTheme="minorEastAsia" w:hint="eastAsia"/>
          <w:sz w:val="32"/>
          <w:szCs w:val="32"/>
        </w:rPr>
        <w:t>连续二年不能履行职责，或出现严重师德师风问题等，取消教坛新秀称号，终止教坛新秀奖励费和建设费发放，评优评先、职称晋升等教坛新秀称号无效。</w:t>
      </w:r>
    </w:p>
    <w:p w:rsidR="007F6E87" w:rsidRDefault="004B3D94">
      <w:pPr>
        <w:widowControl/>
        <w:shd w:val="clear" w:color="auto" w:fill="FFFFFF"/>
        <w:ind w:firstLineChars="200" w:firstLine="643"/>
        <w:rPr>
          <w:rFonts w:ascii="仿宋_GB2312" w:eastAsia="仿宋_GB2312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sz w:val="32"/>
          <w:szCs w:val="32"/>
        </w:rPr>
        <w:t>六、</w:t>
      </w:r>
      <w:r>
        <w:rPr>
          <w:rFonts w:ascii="仿宋_GB2312" w:eastAsia="仿宋_GB2312" w:hint="eastAsia"/>
          <w:b/>
          <w:color w:val="000000"/>
          <w:sz w:val="32"/>
          <w:szCs w:val="32"/>
          <w:shd w:val="clear" w:color="auto" w:fill="FFFFFF"/>
        </w:rPr>
        <w:t>教坛新秀的建设任务</w:t>
      </w:r>
    </w:p>
    <w:p w:rsidR="007F6E87" w:rsidRDefault="004B3D94">
      <w:pPr>
        <w:widowControl/>
        <w:shd w:val="clear" w:color="auto" w:fill="FFFFFF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从获得教坛新秀称号次年起，三年内完成以下建设任务：</w:t>
      </w:r>
    </w:p>
    <w:p w:rsidR="007F6E87" w:rsidRDefault="004B3D94">
      <w:pPr>
        <w:widowControl/>
        <w:shd w:val="clear" w:color="auto" w:fill="FFFFFF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(一)所任课程至少有一门课程被评为院级以上精品课（或示范课、优质课等）。</w:t>
      </w:r>
    </w:p>
    <w:p w:rsidR="007F6E87" w:rsidRDefault="004B3D94">
      <w:pPr>
        <w:widowControl/>
        <w:shd w:val="clear" w:color="auto" w:fill="FFFFFF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(二)成长为专业或课程建设骨干，能够指导其他教师开展专业建设、课程建设。每年在教学团队内举办相关讲座1次。</w:t>
      </w:r>
    </w:p>
    <w:p w:rsidR="007F6E87" w:rsidRDefault="004B3D94">
      <w:pPr>
        <w:widowControl/>
        <w:shd w:val="clear" w:color="auto" w:fill="FFFFFF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(三)</w:t>
      </w:r>
      <w:r>
        <w:rPr>
          <w:rFonts w:ascii="仿宋_GB2312" w:eastAsia="仿宋_GB2312" w:hAnsiTheme="minorEastAsia" w:hint="eastAsia"/>
          <w:sz w:val="32"/>
          <w:szCs w:val="32"/>
        </w:rPr>
        <w:t>取得与所教专业相关的中级职业资格或专业技术职务证书（非教师系列）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F6E87" w:rsidRDefault="004B3D94">
      <w:pPr>
        <w:widowControl/>
        <w:shd w:val="clear" w:color="auto" w:fill="FFFFFF"/>
        <w:spacing w:line="480" w:lineRule="auto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Theme="minorEastAsia" w:hint="eastAsia"/>
          <w:sz w:val="32"/>
          <w:szCs w:val="32"/>
        </w:rPr>
        <w:t>(四)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获得院级以上教学或科研奖励2项，其中至少有区级奖励1项。</w:t>
      </w:r>
    </w:p>
    <w:p w:rsidR="007F6E87" w:rsidRDefault="004B3D94">
      <w:pPr>
        <w:widowControl/>
        <w:shd w:val="clear" w:color="auto" w:fill="FFFFFF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Theme="minorEastAsia" w:hint="eastAsia"/>
          <w:sz w:val="32"/>
          <w:szCs w:val="32"/>
        </w:rPr>
        <w:t>教坛新秀三年建设期结束时，由学院组织专家对教坛新秀建设目标达成情况进行检查。达到建设目标的，</w:t>
      </w:r>
      <w:r>
        <w:rPr>
          <w:rFonts w:ascii="仿宋_GB2312" w:eastAsia="仿宋_GB2312" w:hint="eastAsia"/>
          <w:sz w:val="32"/>
          <w:szCs w:val="32"/>
        </w:rPr>
        <w:t>学校研究新的支持办法。</w:t>
      </w:r>
      <w:r>
        <w:rPr>
          <w:rFonts w:ascii="仿宋_GB2312" w:eastAsia="仿宋_GB2312" w:hAnsiTheme="minorEastAsia" w:hint="eastAsia"/>
          <w:sz w:val="32"/>
          <w:szCs w:val="32"/>
        </w:rPr>
        <w:t>未达到建设目标的，给予1年的整改期。整改期结束仍未达成建设目标的，终止教坛新秀荣誉待遇（评优评职称等教坛新秀称号无效）。</w:t>
      </w:r>
    </w:p>
    <w:p w:rsidR="007F6E87" w:rsidRDefault="004B3D94">
      <w:pPr>
        <w:widowControl/>
        <w:shd w:val="clear" w:color="auto" w:fill="FFFFFF"/>
        <w:spacing w:line="480" w:lineRule="auto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七、教坛新秀的管理</w:t>
      </w:r>
    </w:p>
    <w:p w:rsidR="007F6E87" w:rsidRDefault="004B3D94">
      <w:pPr>
        <w:widowControl/>
        <w:shd w:val="clear" w:color="auto" w:fill="FFFFFF"/>
        <w:spacing w:line="48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(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一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)教务处造册建档，对全院教坛新秀进行宏观管理，实时掌握教坛新秀的教学情况、教学改革和教学建设情况。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教学系部具体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负责部门所属教坛新秀的管理（行政兼课教师中的教坛新秀根据学科所属划归到系部），指导教坛新秀开展教学改革和教学建设，解决教坛新秀工作中存在的困难等。</w:t>
      </w:r>
    </w:p>
    <w:p w:rsidR="007F6E87" w:rsidRDefault="004B3D94">
      <w:pPr>
        <w:widowControl/>
        <w:shd w:val="clear" w:color="auto" w:fill="FFFFFF"/>
        <w:spacing w:line="48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(二)被评为教坛新秀的教师年龄超过45周岁，教坛新秀称号自然取消。</w:t>
      </w:r>
    </w:p>
    <w:p w:rsidR="007F6E87" w:rsidRDefault="004B3D94">
      <w:pPr>
        <w:widowControl/>
        <w:shd w:val="clear" w:color="auto" w:fill="FFFFFF"/>
        <w:spacing w:line="48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(三)教坛新秀晋升为上一级质量工程荣誉称号（优秀教学团队除外）时，原荣誉称号终止，按新荣誉称号标准执行有关待遇。</w:t>
      </w:r>
    </w:p>
    <w:p w:rsidR="007F6E87" w:rsidRDefault="004B3D94">
      <w:pPr>
        <w:widowControl/>
        <w:shd w:val="clear" w:color="auto" w:fill="FFFFFF"/>
        <w:spacing w:line="48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八、有关说明</w:t>
      </w:r>
    </w:p>
    <w:p w:rsidR="007F6E87" w:rsidRDefault="004B3D94">
      <w:pPr>
        <w:widowControl/>
        <w:shd w:val="clear" w:color="auto" w:fill="FFFFFF"/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（一）本文件自发布之日起执行。遇有上级文件修改，有关要求与本文件不符时，以上级文件为准。</w:t>
      </w:r>
    </w:p>
    <w:p w:rsidR="007F6E87" w:rsidRDefault="004B3D94">
      <w:pPr>
        <w:widowControl/>
        <w:shd w:val="clear" w:color="auto" w:fill="FFFFFF"/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（二）本文件由教务处负责解释。</w:t>
      </w:r>
    </w:p>
    <w:p w:rsidR="007F6E87" w:rsidRDefault="007F6E87">
      <w:pPr>
        <w:widowControl/>
        <w:shd w:val="clear" w:color="auto" w:fill="FFFFFF"/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7F6E87" w:rsidRDefault="004B3D94">
      <w:pPr>
        <w:widowControl/>
        <w:shd w:val="clear" w:color="auto" w:fill="FFFFFF"/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附：赤峰工业职业技术学院教坛新秀评选指标体系</w:t>
      </w:r>
    </w:p>
    <w:p w:rsidR="007F6E87" w:rsidRDefault="007F6E87">
      <w:pPr>
        <w:widowControl/>
        <w:shd w:val="clear" w:color="auto" w:fill="FFFFFF"/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7F6E87" w:rsidRDefault="007F6E87">
      <w:pPr>
        <w:widowControl/>
        <w:shd w:val="clear" w:color="auto" w:fill="FFFFFF"/>
        <w:spacing w:line="480" w:lineRule="auto"/>
        <w:rPr>
          <w:rFonts w:ascii="仿宋_GB2312" w:eastAsia="仿宋_GB2312"/>
          <w:sz w:val="32"/>
          <w:szCs w:val="32"/>
        </w:rPr>
      </w:pPr>
    </w:p>
    <w:p w:rsidR="007F6E87" w:rsidRDefault="007F6E87">
      <w:pPr>
        <w:widowControl/>
        <w:shd w:val="clear" w:color="auto" w:fill="FFFFFF"/>
        <w:spacing w:line="480" w:lineRule="auto"/>
        <w:rPr>
          <w:rFonts w:ascii="仿宋_GB2312" w:eastAsia="仿宋_GB2312"/>
          <w:sz w:val="32"/>
          <w:szCs w:val="32"/>
        </w:rPr>
      </w:pPr>
    </w:p>
    <w:p w:rsidR="007F6E87" w:rsidRDefault="007F6E87">
      <w:pPr>
        <w:widowControl/>
        <w:shd w:val="clear" w:color="auto" w:fill="FFFFFF"/>
        <w:spacing w:line="480" w:lineRule="auto"/>
        <w:rPr>
          <w:rFonts w:ascii="仿宋_GB2312" w:eastAsia="仿宋_GB2312"/>
          <w:sz w:val="32"/>
          <w:szCs w:val="32"/>
        </w:rPr>
      </w:pPr>
    </w:p>
    <w:p w:rsidR="007F6E87" w:rsidRDefault="007F6E87">
      <w:pPr>
        <w:widowControl/>
        <w:shd w:val="clear" w:color="auto" w:fill="FFFFFF"/>
        <w:spacing w:line="480" w:lineRule="auto"/>
        <w:rPr>
          <w:rFonts w:ascii="仿宋_GB2312" w:eastAsia="仿宋_GB2312"/>
          <w:sz w:val="32"/>
          <w:szCs w:val="32"/>
        </w:rPr>
      </w:pPr>
    </w:p>
    <w:p w:rsidR="007F6E87" w:rsidRDefault="007F6E87">
      <w:pPr>
        <w:widowControl/>
        <w:shd w:val="clear" w:color="auto" w:fill="FFFFFF"/>
        <w:spacing w:line="480" w:lineRule="auto"/>
        <w:rPr>
          <w:rFonts w:ascii="仿宋_GB2312" w:eastAsia="仿宋_GB2312"/>
          <w:sz w:val="32"/>
          <w:szCs w:val="32"/>
        </w:rPr>
      </w:pPr>
    </w:p>
    <w:p w:rsidR="007F6E87" w:rsidRDefault="007F6E87">
      <w:pPr>
        <w:widowControl/>
        <w:shd w:val="clear" w:color="auto" w:fill="FFFFFF"/>
        <w:spacing w:line="480" w:lineRule="auto"/>
        <w:rPr>
          <w:rFonts w:ascii="仿宋_GB2312" w:eastAsia="仿宋_GB2312"/>
          <w:sz w:val="32"/>
          <w:szCs w:val="32"/>
        </w:rPr>
      </w:pPr>
    </w:p>
    <w:p w:rsidR="007F6E87" w:rsidRDefault="007F6E87">
      <w:pPr>
        <w:widowControl/>
        <w:shd w:val="clear" w:color="auto" w:fill="FFFFFF"/>
        <w:spacing w:line="480" w:lineRule="auto"/>
        <w:rPr>
          <w:rFonts w:ascii="仿宋_GB2312" w:eastAsia="仿宋_GB2312"/>
          <w:sz w:val="32"/>
          <w:szCs w:val="32"/>
        </w:rPr>
      </w:pPr>
    </w:p>
    <w:p w:rsidR="007F6E87" w:rsidRDefault="007F6E87">
      <w:pPr>
        <w:widowControl/>
        <w:shd w:val="clear" w:color="auto" w:fill="FFFFFF"/>
        <w:spacing w:line="480" w:lineRule="auto"/>
        <w:rPr>
          <w:rFonts w:ascii="仿宋_GB2312" w:eastAsia="仿宋_GB2312"/>
          <w:sz w:val="32"/>
          <w:szCs w:val="32"/>
        </w:rPr>
      </w:pPr>
    </w:p>
    <w:p w:rsidR="007F6E87" w:rsidRDefault="007F6E87">
      <w:pPr>
        <w:widowControl/>
        <w:shd w:val="clear" w:color="auto" w:fill="FFFFFF"/>
        <w:spacing w:line="480" w:lineRule="auto"/>
        <w:rPr>
          <w:rFonts w:ascii="仿宋_GB2312" w:eastAsia="仿宋_GB2312"/>
          <w:sz w:val="32"/>
          <w:szCs w:val="32"/>
        </w:rPr>
      </w:pPr>
    </w:p>
    <w:p w:rsidR="007F6E87" w:rsidRDefault="007F6E87">
      <w:pPr>
        <w:widowControl/>
        <w:shd w:val="clear" w:color="auto" w:fill="FFFFFF"/>
        <w:spacing w:line="480" w:lineRule="auto"/>
        <w:rPr>
          <w:rFonts w:ascii="仿宋_GB2312" w:eastAsia="仿宋_GB2312"/>
          <w:sz w:val="32"/>
          <w:szCs w:val="32"/>
        </w:rPr>
      </w:pPr>
    </w:p>
    <w:p w:rsidR="007F6E87" w:rsidRDefault="007F6E87">
      <w:pPr>
        <w:widowControl/>
        <w:shd w:val="clear" w:color="auto" w:fill="FFFFFF"/>
        <w:spacing w:line="480" w:lineRule="auto"/>
        <w:rPr>
          <w:rFonts w:ascii="仿宋_GB2312" w:eastAsia="仿宋_GB2312"/>
          <w:sz w:val="32"/>
          <w:szCs w:val="32"/>
        </w:rPr>
      </w:pPr>
    </w:p>
    <w:p w:rsidR="007F6E87" w:rsidRDefault="007F6E87">
      <w:pPr>
        <w:widowControl/>
        <w:shd w:val="clear" w:color="auto" w:fill="FFFFFF"/>
        <w:spacing w:line="480" w:lineRule="auto"/>
        <w:rPr>
          <w:rFonts w:ascii="仿宋_GB2312" w:eastAsia="仿宋_GB2312"/>
          <w:sz w:val="32"/>
          <w:szCs w:val="32"/>
        </w:rPr>
      </w:pPr>
    </w:p>
    <w:p w:rsidR="00BB2E6E" w:rsidRDefault="00BB2E6E">
      <w:pPr>
        <w:widowControl/>
        <w:shd w:val="clear" w:color="auto" w:fill="FFFFFF"/>
        <w:spacing w:line="480" w:lineRule="auto"/>
        <w:rPr>
          <w:rFonts w:ascii="仿宋_GB2312" w:eastAsia="仿宋_GB2312" w:hint="eastAsia"/>
          <w:sz w:val="32"/>
          <w:szCs w:val="32"/>
        </w:rPr>
      </w:pPr>
    </w:p>
    <w:p w:rsidR="00BB2E6E" w:rsidRDefault="00BB2E6E">
      <w:pPr>
        <w:widowControl/>
        <w:shd w:val="clear" w:color="auto" w:fill="FFFFFF"/>
        <w:spacing w:line="480" w:lineRule="auto"/>
        <w:rPr>
          <w:rFonts w:ascii="仿宋_GB2312" w:eastAsia="仿宋_GB2312" w:hint="eastAsia"/>
          <w:sz w:val="32"/>
          <w:szCs w:val="32"/>
        </w:rPr>
      </w:pPr>
    </w:p>
    <w:p w:rsidR="00BB2E6E" w:rsidRDefault="00BB2E6E">
      <w:pPr>
        <w:widowControl/>
        <w:shd w:val="clear" w:color="auto" w:fill="FFFFFF"/>
        <w:spacing w:line="480" w:lineRule="auto"/>
        <w:rPr>
          <w:rFonts w:ascii="仿宋_GB2312" w:eastAsia="仿宋_GB2312" w:hint="eastAsia"/>
          <w:sz w:val="32"/>
          <w:szCs w:val="32"/>
        </w:rPr>
      </w:pPr>
    </w:p>
    <w:p w:rsidR="00BB2E6E" w:rsidRDefault="00BB2E6E">
      <w:pPr>
        <w:widowControl/>
        <w:shd w:val="clear" w:color="auto" w:fill="FFFFFF"/>
        <w:spacing w:line="480" w:lineRule="auto"/>
        <w:rPr>
          <w:rFonts w:ascii="仿宋_GB2312" w:eastAsia="仿宋_GB2312" w:hint="eastAsia"/>
          <w:sz w:val="32"/>
          <w:szCs w:val="32"/>
        </w:rPr>
      </w:pPr>
    </w:p>
    <w:p w:rsidR="007F6E87" w:rsidRDefault="004B3D94">
      <w:pPr>
        <w:widowControl/>
        <w:shd w:val="clear" w:color="auto" w:fill="FFFFFF"/>
        <w:spacing w:line="480" w:lineRule="auto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lastRenderedPageBreak/>
        <w:t>附</w:t>
      </w:r>
    </w:p>
    <w:p w:rsidR="007F6E87" w:rsidRDefault="004B3D94">
      <w:pPr>
        <w:widowControl/>
        <w:shd w:val="clear" w:color="auto" w:fill="FFFFFF"/>
        <w:spacing w:line="48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赤峰工业职业技术学院教坛新秀评选指标体系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080"/>
        <w:gridCol w:w="722"/>
        <w:gridCol w:w="6164"/>
      </w:tblGrid>
      <w:tr w:rsidR="007F6E87">
        <w:trPr>
          <w:cantSplit/>
          <w:trHeight w:val="794"/>
        </w:trPr>
        <w:tc>
          <w:tcPr>
            <w:tcW w:w="1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87" w:rsidRDefault="004B3D94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Cs w:val="28"/>
              </w:rPr>
              <w:t>评选项目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87" w:rsidRDefault="004B3D94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Cs w:val="28"/>
              </w:rPr>
              <w:t>分值</w:t>
            </w:r>
          </w:p>
        </w:tc>
        <w:tc>
          <w:tcPr>
            <w:tcW w:w="6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87" w:rsidRDefault="004B3D94">
            <w:pPr>
              <w:snapToGrid w:val="0"/>
              <w:jc w:val="center"/>
              <w:rPr>
                <w:rFonts w:ascii="仿宋_GB2312" w:eastAsia="仿宋_GB2312"/>
                <w:b/>
                <w:bCs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Cs w:val="28"/>
              </w:rPr>
              <w:t>评选内容</w:t>
            </w:r>
          </w:p>
        </w:tc>
      </w:tr>
      <w:tr w:rsidR="007F6E87">
        <w:trPr>
          <w:cantSplit/>
          <w:trHeight w:val="400"/>
        </w:trPr>
        <w:tc>
          <w:tcPr>
            <w:tcW w:w="1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87" w:rsidRDefault="007F6E87">
            <w:pPr>
              <w:widowControl/>
              <w:spacing w:line="400" w:lineRule="exact"/>
              <w:jc w:val="left"/>
              <w:rPr>
                <w:rFonts w:ascii="仿宋_GB2312" w:eastAsia="仿宋_GB2312"/>
                <w:b/>
                <w:bCs/>
                <w:szCs w:val="28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87" w:rsidRDefault="007F6E87">
            <w:pPr>
              <w:widowControl/>
              <w:spacing w:line="400" w:lineRule="exact"/>
              <w:jc w:val="left"/>
              <w:rPr>
                <w:rFonts w:ascii="仿宋_GB2312" w:eastAsia="仿宋_GB2312"/>
                <w:b/>
                <w:bCs/>
                <w:szCs w:val="28"/>
              </w:rPr>
            </w:pPr>
          </w:p>
        </w:tc>
        <w:tc>
          <w:tcPr>
            <w:tcW w:w="6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87" w:rsidRDefault="007F6E87">
            <w:pPr>
              <w:widowControl/>
              <w:spacing w:line="400" w:lineRule="exact"/>
              <w:jc w:val="left"/>
              <w:rPr>
                <w:rFonts w:ascii="仿宋_GB2312" w:eastAsia="仿宋_GB2312"/>
                <w:b/>
                <w:bCs/>
                <w:szCs w:val="28"/>
              </w:rPr>
            </w:pPr>
          </w:p>
        </w:tc>
      </w:tr>
      <w:tr w:rsidR="007F6E87">
        <w:trPr>
          <w:cantSplit/>
          <w:trHeight w:val="794"/>
        </w:trPr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87" w:rsidRDefault="004B3D94">
            <w:pPr>
              <w:snapToGrid w:val="0"/>
              <w:spacing w:line="400" w:lineRule="exact"/>
              <w:rPr>
                <w:rFonts w:ascii="仿宋_GB2312" w:eastAsia="仿宋_GB2312"/>
                <w:b/>
                <w:bCs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Cs w:val="28"/>
              </w:rPr>
              <w:t>1.师德师风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87" w:rsidRDefault="004B3D94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10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87" w:rsidRDefault="004B3D94">
            <w:pPr>
              <w:snapToGrid w:val="0"/>
              <w:spacing w:line="40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政治立场坚定，师德高尚；事业心强，富有创新协作精神；治学严谨，教风端正，诚信育人，为人师表。</w:t>
            </w:r>
          </w:p>
        </w:tc>
      </w:tr>
      <w:tr w:rsidR="007F6E87">
        <w:trPr>
          <w:cantSplit/>
          <w:trHeight w:val="794"/>
        </w:trPr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87" w:rsidRDefault="004B3D94">
            <w:pPr>
              <w:snapToGrid w:val="0"/>
              <w:spacing w:line="400" w:lineRule="exact"/>
              <w:rPr>
                <w:rFonts w:ascii="仿宋_GB2312" w:eastAsia="仿宋_GB2312"/>
                <w:b/>
                <w:bCs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</w:rPr>
              <w:t>2.企业经历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87" w:rsidRDefault="004B3D94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10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87" w:rsidRDefault="004B3D94">
            <w:pPr>
              <w:snapToGrid w:val="0"/>
              <w:spacing w:line="40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企业实践经历丰富；积极开展行业企业调研；熟悉企业技术和管理。</w:t>
            </w:r>
          </w:p>
        </w:tc>
      </w:tr>
      <w:tr w:rsidR="007F6E87">
        <w:trPr>
          <w:cantSplit/>
          <w:trHeight w:val="794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87" w:rsidRDefault="004B3D94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Cs w:val="28"/>
              </w:rPr>
              <w:t>3.</w:t>
            </w:r>
          </w:p>
          <w:p w:rsidR="007F6E87" w:rsidRDefault="004B3D94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Cs w:val="28"/>
              </w:rPr>
              <w:t>教</w:t>
            </w:r>
          </w:p>
          <w:p w:rsidR="007F6E87" w:rsidRDefault="004B3D94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Cs w:val="28"/>
              </w:rPr>
              <w:t>学</w:t>
            </w:r>
          </w:p>
          <w:p w:rsidR="007F6E87" w:rsidRDefault="004B3D94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Cs w:val="28"/>
              </w:rPr>
              <w:t>能</w:t>
            </w:r>
          </w:p>
          <w:p w:rsidR="007F6E87" w:rsidRDefault="004B3D94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Cs w:val="28"/>
              </w:rPr>
              <w:t>力</w:t>
            </w:r>
          </w:p>
          <w:p w:rsidR="007F6E87" w:rsidRDefault="007F6E87">
            <w:pPr>
              <w:snapToGrid w:val="0"/>
              <w:spacing w:line="400" w:lineRule="exact"/>
              <w:ind w:firstLineChars="100" w:firstLine="240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87" w:rsidRDefault="004B3D94">
            <w:pPr>
              <w:snapToGrid w:val="0"/>
              <w:spacing w:line="40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教学思想与教学理念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87" w:rsidRDefault="004B3D94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20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87" w:rsidRDefault="004B3D94">
            <w:pPr>
              <w:snapToGrid w:val="0"/>
              <w:spacing w:line="40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积极研究高等职业教育教学特点与规律；及时跟踪产业发展趋势和行业动态，分析职业岗位（群）任职要求和更新变化，并及时纳入教学内容；积极开展理论与实践教学改革，教、学、做相结合，强化学生实践能力培养；注重学生职业素质养成和可持续发展能力培养。</w:t>
            </w:r>
          </w:p>
        </w:tc>
      </w:tr>
      <w:tr w:rsidR="007F6E87">
        <w:trPr>
          <w:cantSplit/>
          <w:trHeight w:val="79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87" w:rsidRDefault="007F6E87">
            <w:pPr>
              <w:widowControl/>
              <w:spacing w:line="400" w:lineRule="exact"/>
              <w:jc w:val="left"/>
              <w:rPr>
                <w:rFonts w:ascii="仿宋_GB2312" w:eastAsia="仿宋_GB2312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87" w:rsidRDefault="004B3D94">
            <w:pPr>
              <w:snapToGrid w:val="0"/>
              <w:spacing w:line="400" w:lineRule="exact"/>
              <w:rPr>
                <w:rFonts w:ascii="仿宋_GB2312" w:eastAsia="仿宋_GB2312"/>
                <w:b/>
                <w:bCs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Cs w:val="28"/>
              </w:rPr>
              <w:t>教学设计与效果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87" w:rsidRDefault="004B3D94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25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87" w:rsidRDefault="004B3D94">
            <w:pPr>
              <w:snapToGrid w:val="0"/>
              <w:spacing w:line="40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注重分析学生群体特点，坚持因材施教；教学设计重视学生在校学习与实践工作的一致性；教学方法灵活，能够激发学生的学习兴趣，提高学生的自主学习能力，促进学生积极思考和开发学生潜在能力；恰当运用现代教育技术，促进教学活动的开展。</w:t>
            </w:r>
          </w:p>
        </w:tc>
      </w:tr>
      <w:tr w:rsidR="007F6E87">
        <w:trPr>
          <w:cantSplit/>
          <w:trHeight w:val="79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87" w:rsidRDefault="007F6E87">
            <w:pPr>
              <w:widowControl/>
              <w:spacing w:line="400" w:lineRule="exact"/>
              <w:jc w:val="left"/>
              <w:rPr>
                <w:rFonts w:ascii="仿宋_GB2312" w:eastAsia="仿宋_GB2312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87" w:rsidRDefault="004B3D94">
            <w:pPr>
              <w:snapToGrid w:val="0"/>
              <w:spacing w:line="400" w:lineRule="exact"/>
              <w:rPr>
                <w:rFonts w:ascii="仿宋_GB2312" w:eastAsia="仿宋_GB2312"/>
                <w:b/>
                <w:bCs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Cs w:val="28"/>
              </w:rPr>
              <w:t>教学资源建设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87" w:rsidRDefault="004B3D94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15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87" w:rsidRDefault="004B3D94">
            <w:pPr>
              <w:snapToGrid w:val="0"/>
              <w:spacing w:line="40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注重对传统教学仪器设备的改造和二次开发，开展生产性实</w:t>
            </w:r>
            <w:proofErr w:type="gramStart"/>
            <w:r>
              <w:rPr>
                <w:rFonts w:ascii="仿宋_GB2312" w:eastAsia="仿宋_GB2312" w:hint="eastAsia"/>
                <w:szCs w:val="28"/>
              </w:rPr>
              <w:t>训项目</w:t>
            </w:r>
            <w:proofErr w:type="gramEnd"/>
            <w:r>
              <w:rPr>
                <w:rFonts w:ascii="仿宋_GB2312" w:eastAsia="仿宋_GB2312" w:hint="eastAsia"/>
                <w:szCs w:val="28"/>
              </w:rPr>
              <w:t>的设计与实施；参与编写先进、适用的高职特色教材；积极开展教学标准、课程体系、教学内容、课件、案例、实训实习项目等教学资源的建设。</w:t>
            </w:r>
          </w:p>
        </w:tc>
      </w:tr>
      <w:tr w:rsidR="007F6E87">
        <w:trPr>
          <w:cantSplit/>
          <w:trHeight w:val="79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87" w:rsidRDefault="007F6E87">
            <w:pPr>
              <w:widowControl/>
              <w:spacing w:line="400" w:lineRule="exact"/>
              <w:jc w:val="left"/>
              <w:rPr>
                <w:rFonts w:ascii="仿宋_GB2312" w:eastAsia="仿宋_GB2312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87" w:rsidRDefault="004B3D94">
            <w:pPr>
              <w:snapToGrid w:val="0"/>
              <w:spacing w:line="400" w:lineRule="exact"/>
              <w:rPr>
                <w:rFonts w:ascii="仿宋_GB2312" w:eastAsia="仿宋_GB2312"/>
                <w:b/>
                <w:bCs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Cs w:val="28"/>
              </w:rPr>
              <w:t>教学组织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87" w:rsidRDefault="004B3D94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15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87" w:rsidRDefault="004B3D94">
            <w:pPr>
              <w:snapToGrid w:val="0"/>
              <w:spacing w:line="40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积极探索校企合作、工学结合的教学组织形式，切实提高学生的职业能力和就业竞争力。</w:t>
            </w:r>
          </w:p>
        </w:tc>
      </w:tr>
      <w:tr w:rsidR="007F6E87">
        <w:trPr>
          <w:cantSplit/>
          <w:trHeight w:val="794"/>
        </w:trPr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87" w:rsidRDefault="004B3D94">
            <w:pPr>
              <w:snapToGrid w:val="0"/>
              <w:spacing w:line="400" w:lineRule="exact"/>
              <w:rPr>
                <w:rFonts w:ascii="仿宋_GB2312" w:eastAsia="仿宋_GB2312"/>
                <w:b/>
                <w:bCs/>
                <w:kern w:val="13"/>
                <w:szCs w:val="28"/>
              </w:rPr>
            </w:pPr>
            <w:r>
              <w:rPr>
                <w:rFonts w:ascii="仿宋_GB2312" w:eastAsia="仿宋_GB2312" w:hint="eastAsia"/>
                <w:b/>
              </w:rPr>
              <w:t>4.</w:t>
            </w:r>
            <w:r>
              <w:rPr>
                <w:rFonts w:ascii="仿宋_GB2312" w:eastAsia="仿宋_GB2312" w:hint="eastAsia"/>
                <w:b/>
                <w:bCs/>
                <w:kern w:val="13"/>
                <w:szCs w:val="28"/>
              </w:rPr>
              <w:t>技术服务能力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87" w:rsidRDefault="004B3D94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5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87" w:rsidRDefault="004B3D94">
            <w:pPr>
              <w:snapToGrid w:val="0"/>
              <w:spacing w:line="400" w:lineRule="exact"/>
              <w:rPr>
                <w:rFonts w:ascii="仿宋_GB2312" w:eastAsia="仿宋_GB2312"/>
                <w:kern w:val="13"/>
                <w:szCs w:val="28"/>
              </w:rPr>
            </w:pPr>
            <w:r>
              <w:rPr>
                <w:rFonts w:ascii="仿宋_GB2312" w:eastAsia="仿宋_GB2312" w:hint="eastAsia"/>
                <w:kern w:val="13"/>
                <w:szCs w:val="28"/>
              </w:rPr>
              <w:t>面向行业企业实际需求，主动参与和专业相关的技术服务项目，取得良好的实际效果。</w:t>
            </w:r>
          </w:p>
        </w:tc>
      </w:tr>
    </w:tbl>
    <w:p w:rsidR="007F6E87" w:rsidRDefault="004B3D94">
      <w:pPr>
        <w:widowControl/>
        <w:shd w:val="clear" w:color="auto" w:fill="FFFFFF"/>
        <w:ind w:firstLineChars="20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Cs w:val="21"/>
        </w:rPr>
        <w:t>说明：1.本测评表参照“教育部高职高专教坛新秀奖评选指标体系”编制，将根据教育部指标体系变化做出相应调整。2.参评人需根据指标要求提供佐证材料。</w:t>
      </w:r>
    </w:p>
    <w:sectPr w:rsidR="007F6E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9A0" w:rsidRDefault="00C409A0">
      <w:r>
        <w:separator/>
      </w:r>
    </w:p>
  </w:endnote>
  <w:endnote w:type="continuationSeparator" w:id="0">
    <w:p w:rsidR="00C409A0" w:rsidRDefault="00C4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E6E" w:rsidRDefault="00BB2E6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22968"/>
      <w:docPartObj>
        <w:docPartGallery w:val="AutoText"/>
      </w:docPartObj>
    </w:sdtPr>
    <w:sdtEndPr/>
    <w:sdtContent>
      <w:p w:rsidR="007F6E87" w:rsidRDefault="004B3D9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2E6E" w:rsidRPr="00BB2E6E">
          <w:rPr>
            <w:noProof/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 w:rsidR="007F6E87" w:rsidRDefault="007F6E8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E6E" w:rsidRDefault="00BB2E6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9A0" w:rsidRDefault="00C409A0">
      <w:r>
        <w:separator/>
      </w:r>
    </w:p>
  </w:footnote>
  <w:footnote w:type="continuationSeparator" w:id="0">
    <w:p w:rsidR="00C409A0" w:rsidRDefault="00C40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E6E" w:rsidRDefault="00BB2E6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E87" w:rsidRDefault="007F6E87" w:rsidP="00BB2E6E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E6E" w:rsidRDefault="00BB2E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3321"/>
    <w:rsid w:val="00020B40"/>
    <w:rsid w:val="00034144"/>
    <w:rsid w:val="00034C0F"/>
    <w:rsid w:val="00052237"/>
    <w:rsid w:val="000727E7"/>
    <w:rsid w:val="00073DB6"/>
    <w:rsid w:val="000A38D5"/>
    <w:rsid w:val="000B3B66"/>
    <w:rsid w:val="0011228A"/>
    <w:rsid w:val="00112D11"/>
    <w:rsid w:val="00113ED1"/>
    <w:rsid w:val="00123703"/>
    <w:rsid w:val="00142D3A"/>
    <w:rsid w:val="00153321"/>
    <w:rsid w:val="00155671"/>
    <w:rsid w:val="00157E82"/>
    <w:rsid w:val="001639C1"/>
    <w:rsid w:val="0018231A"/>
    <w:rsid w:val="00195F81"/>
    <w:rsid w:val="001D79C9"/>
    <w:rsid w:val="001E1BDB"/>
    <w:rsid w:val="001E5075"/>
    <w:rsid w:val="001E653C"/>
    <w:rsid w:val="001F568E"/>
    <w:rsid w:val="00222479"/>
    <w:rsid w:val="002264A5"/>
    <w:rsid w:val="002327F9"/>
    <w:rsid w:val="00232D0B"/>
    <w:rsid w:val="002379BB"/>
    <w:rsid w:val="00257D6A"/>
    <w:rsid w:val="00283243"/>
    <w:rsid w:val="002C3A4C"/>
    <w:rsid w:val="003056A0"/>
    <w:rsid w:val="0031774C"/>
    <w:rsid w:val="00345825"/>
    <w:rsid w:val="00346D52"/>
    <w:rsid w:val="0036046C"/>
    <w:rsid w:val="00376EE9"/>
    <w:rsid w:val="003C558D"/>
    <w:rsid w:val="003E456D"/>
    <w:rsid w:val="003E6902"/>
    <w:rsid w:val="003F4401"/>
    <w:rsid w:val="00414204"/>
    <w:rsid w:val="00425443"/>
    <w:rsid w:val="00435BB6"/>
    <w:rsid w:val="004619C5"/>
    <w:rsid w:val="004B152C"/>
    <w:rsid w:val="004B3D94"/>
    <w:rsid w:val="004B3FF0"/>
    <w:rsid w:val="004C63C4"/>
    <w:rsid w:val="004D41A6"/>
    <w:rsid w:val="00537B24"/>
    <w:rsid w:val="00537DC5"/>
    <w:rsid w:val="0054125B"/>
    <w:rsid w:val="005D1A4D"/>
    <w:rsid w:val="005E1771"/>
    <w:rsid w:val="005F1343"/>
    <w:rsid w:val="00615437"/>
    <w:rsid w:val="006330BD"/>
    <w:rsid w:val="00646D88"/>
    <w:rsid w:val="00682A54"/>
    <w:rsid w:val="00686177"/>
    <w:rsid w:val="00686251"/>
    <w:rsid w:val="0069119B"/>
    <w:rsid w:val="006B72FF"/>
    <w:rsid w:val="006D3781"/>
    <w:rsid w:val="006D393A"/>
    <w:rsid w:val="00752F55"/>
    <w:rsid w:val="00754CBF"/>
    <w:rsid w:val="00764F68"/>
    <w:rsid w:val="00765A9F"/>
    <w:rsid w:val="0078674E"/>
    <w:rsid w:val="007A5828"/>
    <w:rsid w:val="007A757E"/>
    <w:rsid w:val="007C13C1"/>
    <w:rsid w:val="007E7061"/>
    <w:rsid w:val="007F6E87"/>
    <w:rsid w:val="00807AB4"/>
    <w:rsid w:val="00814643"/>
    <w:rsid w:val="0083124E"/>
    <w:rsid w:val="00840E62"/>
    <w:rsid w:val="008532B9"/>
    <w:rsid w:val="00866D0D"/>
    <w:rsid w:val="00875CCB"/>
    <w:rsid w:val="00877251"/>
    <w:rsid w:val="00884CF1"/>
    <w:rsid w:val="008A35BF"/>
    <w:rsid w:val="008B4CBC"/>
    <w:rsid w:val="008D29D8"/>
    <w:rsid w:val="008E3F5C"/>
    <w:rsid w:val="008E4EB7"/>
    <w:rsid w:val="008F2489"/>
    <w:rsid w:val="009072FA"/>
    <w:rsid w:val="0093504B"/>
    <w:rsid w:val="00952578"/>
    <w:rsid w:val="0095460B"/>
    <w:rsid w:val="00974857"/>
    <w:rsid w:val="00975737"/>
    <w:rsid w:val="009A32C1"/>
    <w:rsid w:val="009B17FE"/>
    <w:rsid w:val="009C03B4"/>
    <w:rsid w:val="009F3DD9"/>
    <w:rsid w:val="00A161B7"/>
    <w:rsid w:val="00A17407"/>
    <w:rsid w:val="00A252FB"/>
    <w:rsid w:val="00A535D7"/>
    <w:rsid w:val="00A558DD"/>
    <w:rsid w:val="00A5726B"/>
    <w:rsid w:val="00AA2696"/>
    <w:rsid w:val="00AA66C9"/>
    <w:rsid w:val="00AC3948"/>
    <w:rsid w:val="00AD62CE"/>
    <w:rsid w:val="00AF2D02"/>
    <w:rsid w:val="00B034D8"/>
    <w:rsid w:val="00B05A71"/>
    <w:rsid w:val="00B33CE0"/>
    <w:rsid w:val="00B44B7E"/>
    <w:rsid w:val="00B5693D"/>
    <w:rsid w:val="00B803D2"/>
    <w:rsid w:val="00B83D29"/>
    <w:rsid w:val="00BB2E6E"/>
    <w:rsid w:val="00BF0DDF"/>
    <w:rsid w:val="00BF755D"/>
    <w:rsid w:val="00C10481"/>
    <w:rsid w:val="00C409A0"/>
    <w:rsid w:val="00C6263C"/>
    <w:rsid w:val="00C9180B"/>
    <w:rsid w:val="00CA02F5"/>
    <w:rsid w:val="00CA3E23"/>
    <w:rsid w:val="00CA7FFB"/>
    <w:rsid w:val="00CF2975"/>
    <w:rsid w:val="00D12B44"/>
    <w:rsid w:val="00D35631"/>
    <w:rsid w:val="00D470F1"/>
    <w:rsid w:val="00D638B6"/>
    <w:rsid w:val="00D85101"/>
    <w:rsid w:val="00DA29A2"/>
    <w:rsid w:val="00DB012C"/>
    <w:rsid w:val="00DD0C84"/>
    <w:rsid w:val="00E0195E"/>
    <w:rsid w:val="00E06DC4"/>
    <w:rsid w:val="00E07CF6"/>
    <w:rsid w:val="00E22001"/>
    <w:rsid w:val="00E32999"/>
    <w:rsid w:val="00E37A40"/>
    <w:rsid w:val="00E4064A"/>
    <w:rsid w:val="00E53883"/>
    <w:rsid w:val="00E56DE3"/>
    <w:rsid w:val="00E60CED"/>
    <w:rsid w:val="00E72FBB"/>
    <w:rsid w:val="00E734C3"/>
    <w:rsid w:val="00E86D9C"/>
    <w:rsid w:val="00EB4169"/>
    <w:rsid w:val="00EB6383"/>
    <w:rsid w:val="00EB7021"/>
    <w:rsid w:val="00EC366E"/>
    <w:rsid w:val="00ED6A5C"/>
    <w:rsid w:val="00EE0EB7"/>
    <w:rsid w:val="00EF3DE5"/>
    <w:rsid w:val="00F24960"/>
    <w:rsid w:val="00F3059D"/>
    <w:rsid w:val="00F5566B"/>
    <w:rsid w:val="00F93934"/>
    <w:rsid w:val="00F97EF6"/>
    <w:rsid w:val="00FB2A4B"/>
    <w:rsid w:val="00FB2D08"/>
    <w:rsid w:val="00FB3BA1"/>
    <w:rsid w:val="0FFF70CA"/>
    <w:rsid w:val="330D42EF"/>
    <w:rsid w:val="47C23626"/>
    <w:rsid w:val="4F246B39"/>
    <w:rsid w:val="5215340B"/>
    <w:rsid w:val="52707CDF"/>
    <w:rsid w:val="68FD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FF53D7-0FEB-4A8A-9843-A6FE85B95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557</Words>
  <Characters>3179</Characters>
  <Application>Microsoft Office Word</Application>
  <DocSecurity>0</DocSecurity>
  <Lines>26</Lines>
  <Paragraphs>7</Paragraphs>
  <ScaleCrop>false</ScaleCrop>
  <Company>微软中国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Sealin</cp:lastModifiedBy>
  <cp:revision>24</cp:revision>
  <dcterms:created xsi:type="dcterms:W3CDTF">2020-03-25T08:41:00Z</dcterms:created>
  <dcterms:modified xsi:type="dcterms:W3CDTF">2020-11-26T00:50:00Z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