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87" w:rsidRDefault="004B3D94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赤峰工业职业技术学院</w:t>
      </w:r>
    </w:p>
    <w:p w:rsidR="007F6E87" w:rsidRDefault="004B3D94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教坛新秀评选和管理办法</w:t>
      </w:r>
      <w:r w:rsidR="00BB2E6E">
        <w:rPr>
          <w:rFonts w:asciiTheme="minorEastAsia" w:eastAsiaTheme="minorEastAsia" w:hAnsiTheme="minorEastAsia" w:hint="eastAsia"/>
          <w:b/>
          <w:bCs/>
          <w:sz w:val="44"/>
          <w:szCs w:val="44"/>
        </w:rPr>
        <w:t>(试行)</w:t>
      </w:r>
    </w:p>
    <w:p w:rsidR="007F6E87" w:rsidRDefault="007F6E87">
      <w:pPr>
        <w:autoSpaceDE w:val="0"/>
        <w:autoSpaceDN w:val="0"/>
        <w:adjustRightInd w:val="0"/>
        <w:jc w:val="center"/>
        <w:rPr>
          <w:rFonts w:ascii="黑体" w:eastAsia="黑体" w:cs="黑体"/>
          <w:sz w:val="32"/>
          <w:szCs w:val="32"/>
        </w:rPr>
      </w:pPr>
    </w:p>
    <w:p w:rsidR="007F6E87" w:rsidRDefault="004B3D94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Theme="minorEastAsia" w:cs="仿宋_GB2312"/>
          <w:sz w:val="32"/>
          <w:szCs w:val="32"/>
        </w:rPr>
      </w:pPr>
      <w:r>
        <w:rPr>
          <w:rFonts w:ascii="仿宋_GB2312" w:eastAsia="仿宋_GB2312" w:hAnsiTheme="minorEastAsia" w:cs="仿宋_GB2312" w:hint="eastAsia"/>
          <w:sz w:val="32"/>
          <w:szCs w:val="32"/>
        </w:rPr>
        <w:t>为给青年教师健康成长搭建发展平台，促进青年教师自我培养，自我发展，提高教学能力，脱颖而出。根据教育部、教育厅有关教坛新秀文件精神，结合学院实际，制定本办法。</w:t>
      </w:r>
    </w:p>
    <w:p w:rsidR="007F6E87" w:rsidRDefault="004B3D94">
      <w:pPr>
        <w:widowControl/>
        <w:shd w:val="clear" w:color="auto" w:fill="FFFFFF"/>
        <w:spacing w:line="480" w:lineRule="auto"/>
        <w:ind w:firstLineChars="200" w:firstLine="643"/>
        <w:rPr>
          <w:rFonts w:ascii="仿宋_GB2312" w:eastAsia="仿宋_GB2312" w:hAnsiTheme="minorEastAsia" w:cs="华文楷体"/>
          <w:b/>
          <w:sz w:val="32"/>
          <w:szCs w:val="32"/>
        </w:rPr>
      </w:pPr>
      <w:r>
        <w:rPr>
          <w:rFonts w:ascii="仿宋_GB2312" w:eastAsia="仿宋_GB2312" w:hAnsiTheme="minorEastAsia" w:cs="华文楷体" w:hint="eastAsia"/>
          <w:b/>
          <w:sz w:val="32"/>
          <w:szCs w:val="32"/>
        </w:rPr>
        <w:t>一、评选条件</w:t>
      </w:r>
    </w:p>
    <w:p w:rsidR="007F6E87" w:rsidRDefault="004B3D94">
      <w:pPr>
        <w:widowControl/>
        <w:shd w:val="clear" w:color="auto" w:fill="FFFFFF"/>
        <w:spacing w:line="48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cs="华文楷体" w:hint="eastAsia"/>
          <w:sz w:val="32"/>
          <w:szCs w:val="32"/>
        </w:rPr>
        <w:t>教坛新秀</w:t>
      </w:r>
      <w:r>
        <w:rPr>
          <w:rFonts w:ascii="仿宋_GB2312" w:eastAsia="仿宋_GB2312" w:hAnsiTheme="minorEastAsia" w:hint="eastAsia"/>
          <w:sz w:val="32"/>
          <w:szCs w:val="32"/>
        </w:rPr>
        <w:t>的评选对象为学院在编在岗教师和签订正式劳动合同的在岗教师，必须具备如下条件：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3402"/>
        <w:gridCol w:w="3452"/>
      </w:tblGrid>
      <w:tr w:rsidR="007F6E87">
        <w:trPr>
          <w:jc w:val="center"/>
        </w:trPr>
        <w:tc>
          <w:tcPr>
            <w:tcW w:w="1668" w:type="dxa"/>
            <w:vAlign w:val="center"/>
          </w:tcPr>
          <w:p w:rsidR="007F6E87" w:rsidRDefault="004B3D94">
            <w:pPr>
              <w:widowControl/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项   目</w:t>
            </w:r>
          </w:p>
        </w:tc>
        <w:tc>
          <w:tcPr>
            <w:tcW w:w="3402" w:type="dxa"/>
            <w:vAlign w:val="center"/>
          </w:tcPr>
          <w:p w:rsidR="007F6E87" w:rsidRDefault="004B3D94">
            <w:pPr>
              <w:widowControl/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自治区级教坛新秀</w:t>
            </w:r>
          </w:p>
        </w:tc>
        <w:tc>
          <w:tcPr>
            <w:tcW w:w="3452" w:type="dxa"/>
            <w:vAlign w:val="center"/>
          </w:tcPr>
          <w:p w:rsidR="007F6E87" w:rsidRDefault="004B3D94">
            <w:pPr>
              <w:widowControl/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院级教坛新秀</w:t>
            </w:r>
          </w:p>
        </w:tc>
      </w:tr>
      <w:tr w:rsidR="007F6E87">
        <w:trPr>
          <w:jc w:val="center"/>
        </w:trPr>
        <w:tc>
          <w:tcPr>
            <w:tcW w:w="1668" w:type="dxa"/>
            <w:vAlign w:val="center"/>
          </w:tcPr>
          <w:p w:rsidR="007F6E87" w:rsidRDefault="004B3D94">
            <w:pPr>
              <w:widowControl/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(</w:t>
            </w:r>
            <w:proofErr w:type="gramStart"/>
            <w:r>
              <w:rPr>
                <w:rFonts w:ascii="仿宋_GB2312" w:eastAsia="仿宋_GB2312" w:hAnsiTheme="minorEastAsia" w:hint="eastAsia"/>
                <w:szCs w:val="21"/>
              </w:rPr>
              <w:t>一</w:t>
            </w:r>
            <w:proofErr w:type="gramEnd"/>
            <w:r>
              <w:rPr>
                <w:rFonts w:ascii="仿宋_GB2312" w:eastAsia="仿宋_GB2312" w:hAnsiTheme="minorEastAsia" w:hint="eastAsia"/>
                <w:szCs w:val="21"/>
              </w:rPr>
              <w:t>)年龄要求</w:t>
            </w:r>
          </w:p>
        </w:tc>
        <w:tc>
          <w:tcPr>
            <w:tcW w:w="6854" w:type="dxa"/>
            <w:gridSpan w:val="2"/>
            <w:vAlign w:val="center"/>
          </w:tcPr>
          <w:p w:rsidR="007F6E87" w:rsidRDefault="004B3D94">
            <w:pPr>
              <w:widowControl/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40周岁以下</w:t>
            </w:r>
          </w:p>
        </w:tc>
      </w:tr>
      <w:tr w:rsidR="007F6E87">
        <w:trPr>
          <w:jc w:val="center"/>
        </w:trPr>
        <w:tc>
          <w:tcPr>
            <w:tcW w:w="1668" w:type="dxa"/>
            <w:vAlign w:val="center"/>
          </w:tcPr>
          <w:p w:rsidR="007F6E87" w:rsidRDefault="004B3D94">
            <w:pPr>
              <w:widowControl/>
              <w:spacing w:line="40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(二)师德要求</w:t>
            </w:r>
          </w:p>
        </w:tc>
        <w:tc>
          <w:tcPr>
            <w:tcW w:w="6854" w:type="dxa"/>
            <w:gridSpan w:val="2"/>
            <w:vAlign w:val="center"/>
          </w:tcPr>
          <w:p w:rsidR="007F6E87" w:rsidRDefault="004B3D94">
            <w:pPr>
              <w:widowControl/>
              <w:spacing w:line="40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8"/>
              </w:rPr>
              <w:t>政治立场坚定，师德高尚；事业心强，富有创新协作精神；治学严谨，教风端正，诚信育人，为人师表；</w:t>
            </w:r>
            <w:r>
              <w:rPr>
                <w:rFonts w:ascii="仿宋_GB2312" w:eastAsia="仿宋_GB2312" w:hAnsiTheme="minorEastAsia" w:hint="eastAsia"/>
                <w:shd w:val="clear" w:color="auto" w:fill="FFFFFF"/>
              </w:rPr>
              <w:t>无违反师德师风情况。</w:t>
            </w:r>
          </w:p>
        </w:tc>
      </w:tr>
      <w:tr w:rsidR="007F6E87">
        <w:trPr>
          <w:jc w:val="center"/>
        </w:trPr>
        <w:tc>
          <w:tcPr>
            <w:tcW w:w="1668" w:type="dxa"/>
            <w:vAlign w:val="center"/>
          </w:tcPr>
          <w:p w:rsidR="007F6E87" w:rsidRDefault="004B3D94">
            <w:pPr>
              <w:widowControl/>
              <w:spacing w:line="40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(三)职称要求</w:t>
            </w:r>
          </w:p>
        </w:tc>
        <w:tc>
          <w:tcPr>
            <w:tcW w:w="3402" w:type="dxa"/>
            <w:vAlign w:val="center"/>
          </w:tcPr>
          <w:p w:rsidR="007F6E87" w:rsidRDefault="004B3D9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cs="仿宋_GB2312" w:hint="eastAsia"/>
                <w:szCs w:val="21"/>
              </w:rPr>
              <w:t>高校系列讲师及以上专业技术职务，具有“双师素质”教师资格（公共基础课教师除外）。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vAlign w:val="center"/>
          </w:tcPr>
          <w:p w:rsidR="007F6E87" w:rsidRDefault="004B3D94">
            <w:pPr>
              <w:widowControl/>
              <w:spacing w:line="40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cs="仿宋_GB2312" w:hint="eastAsia"/>
                <w:szCs w:val="21"/>
              </w:rPr>
              <w:t>讲师及以上专业技术职务，具有</w:t>
            </w:r>
            <w:r>
              <w:rPr>
                <w:rFonts w:ascii="仿宋_GB2312" w:eastAsia="仿宋_GB2312" w:hAnsiTheme="minorEastAsia" w:hint="eastAsia"/>
                <w:szCs w:val="21"/>
              </w:rPr>
              <w:t>“双师素质”教师资格</w:t>
            </w:r>
            <w:r>
              <w:rPr>
                <w:rFonts w:ascii="仿宋_GB2312" w:eastAsia="仿宋_GB2312" w:hAnsiTheme="minorEastAsia" w:cs="仿宋_GB2312" w:hint="eastAsia"/>
                <w:szCs w:val="21"/>
              </w:rPr>
              <w:t>（公共基础课教师除外）。</w:t>
            </w:r>
          </w:p>
        </w:tc>
      </w:tr>
      <w:tr w:rsidR="007F6E87">
        <w:trPr>
          <w:jc w:val="center"/>
        </w:trPr>
        <w:tc>
          <w:tcPr>
            <w:tcW w:w="1668" w:type="dxa"/>
            <w:vAlign w:val="center"/>
          </w:tcPr>
          <w:p w:rsidR="007F6E87" w:rsidRDefault="004B3D94">
            <w:pPr>
              <w:widowControl/>
              <w:spacing w:line="40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(四)教学业绩</w:t>
            </w:r>
          </w:p>
        </w:tc>
        <w:tc>
          <w:tcPr>
            <w:tcW w:w="6854" w:type="dxa"/>
            <w:gridSpan w:val="2"/>
            <w:vAlign w:val="center"/>
          </w:tcPr>
          <w:p w:rsidR="007F6E87" w:rsidRDefault="004B3D94">
            <w:pPr>
              <w:widowControl/>
              <w:spacing w:line="400" w:lineRule="atLeas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cs="仿宋_GB2312" w:hint="eastAsia"/>
                <w:szCs w:val="21"/>
              </w:rPr>
              <w:t>具有</w:t>
            </w:r>
            <w:r>
              <w:rPr>
                <w:rFonts w:ascii="仿宋_GB2312" w:eastAsia="仿宋_GB2312" w:hAnsiTheme="minorEastAsia" w:hint="eastAsia"/>
                <w:szCs w:val="21"/>
              </w:rPr>
              <w:t>3</w:t>
            </w:r>
            <w:r>
              <w:rPr>
                <w:rFonts w:ascii="仿宋_GB2312" w:eastAsia="仿宋_GB2312" w:hAnsiTheme="minorEastAsia" w:cs="仿宋_GB2312" w:hint="eastAsia"/>
                <w:szCs w:val="21"/>
              </w:rPr>
              <w:t>年以上高职学校教学工作经历；近三年系统讲授过1门以上课程，实际课时量不少于</w:t>
            </w:r>
            <w:r>
              <w:rPr>
                <w:rFonts w:ascii="仿宋_GB2312" w:eastAsia="仿宋_GB2312" w:hAnsiTheme="minorEastAsia" w:hint="eastAsia"/>
                <w:szCs w:val="21"/>
              </w:rPr>
              <w:t>240</w:t>
            </w:r>
            <w:r>
              <w:rPr>
                <w:rFonts w:ascii="仿宋_GB2312" w:eastAsia="仿宋_GB2312" w:hAnsiTheme="minorEastAsia" w:cs="仿宋_GB2312" w:hint="eastAsia"/>
                <w:szCs w:val="21"/>
              </w:rPr>
              <w:t>学时</w:t>
            </w:r>
            <w:r>
              <w:rPr>
                <w:rFonts w:ascii="仿宋_GB2312" w:eastAsia="仿宋_GB2312" w:hAnsiTheme="minorEastAsia" w:hint="eastAsia"/>
                <w:szCs w:val="21"/>
              </w:rPr>
              <w:t>/</w:t>
            </w:r>
            <w:r>
              <w:rPr>
                <w:rFonts w:ascii="仿宋_GB2312" w:eastAsia="仿宋_GB2312" w:hAnsiTheme="minorEastAsia" w:cs="仿宋_GB2312" w:hint="eastAsia"/>
                <w:szCs w:val="21"/>
              </w:rPr>
              <w:t>年，独立指导过1门实训或实验、实习；近六个学期教学效果考核良好（或二等）以上等次达到3次；近三年无重大违反教学常规行为。</w:t>
            </w:r>
          </w:p>
        </w:tc>
      </w:tr>
      <w:tr w:rsidR="007F6E87">
        <w:trPr>
          <w:jc w:val="center"/>
        </w:trPr>
        <w:tc>
          <w:tcPr>
            <w:tcW w:w="1668" w:type="dxa"/>
            <w:vAlign w:val="center"/>
          </w:tcPr>
          <w:p w:rsidR="007F6E87" w:rsidRDefault="004B3D94">
            <w:pPr>
              <w:widowControl/>
              <w:spacing w:line="40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(五)教学建设</w:t>
            </w:r>
          </w:p>
        </w:tc>
        <w:tc>
          <w:tcPr>
            <w:tcW w:w="3402" w:type="dxa"/>
            <w:vAlign w:val="center"/>
          </w:tcPr>
          <w:p w:rsidR="007F6E87" w:rsidRDefault="004B3D9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cs="仿宋_GB2312" w:hint="eastAsia"/>
                <w:szCs w:val="21"/>
              </w:rPr>
              <w:t>近三年参与过人才培养方案或课程标准、教学题库、线上精品课、教学资源库、实训基地、教学改革等教学建设3项以上</w:t>
            </w:r>
            <w:r>
              <w:rPr>
                <w:rFonts w:ascii="仿宋_GB2312" w:eastAsia="仿宋_GB2312" w:cs="仿宋_GB2312" w:hint="eastAsia"/>
              </w:rPr>
              <w:t>(同一类型项目只计1次)</w:t>
            </w:r>
            <w:r>
              <w:rPr>
                <w:rFonts w:ascii="仿宋_GB2312" w:eastAsia="仿宋_GB2312" w:hAnsiTheme="minorEastAsia" w:cs="仿宋_GB2312" w:hint="eastAsia"/>
                <w:szCs w:val="21"/>
              </w:rPr>
              <w:t>，且发挥重要作用，排名在前5名。</w:t>
            </w:r>
          </w:p>
        </w:tc>
        <w:tc>
          <w:tcPr>
            <w:tcW w:w="3452" w:type="dxa"/>
            <w:tcBorders>
              <w:top w:val="single" w:sz="4" w:space="0" w:color="auto"/>
            </w:tcBorders>
            <w:vAlign w:val="center"/>
          </w:tcPr>
          <w:p w:rsidR="007F6E87" w:rsidRDefault="004B3D94">
            <w:pPr>
              <w:widowControl/>
              <w:spacing w:line="40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教学建设项目2项以上，其余同区级教坛新秀。</w:t>
            </w:r>
          </w:p>
        </w:tc>
      </w:tr>
      <w:tr w:rsidR="007F6E87">
        <w:trPr>
          <w:jc w:val="center"/>
        </w:trPr>
        <w:tc>
          <w:tcPr>
            <w:tcW w:w="1668" w:type="dxa"/>
            <w:vAlign w:val="center"/>
          </w:tcPr>
          <w:p w:rsidR="007F6E87" w:rsidRDefault="004B3D94">
            <w:pPr>
              <w:widowControl/>
              <w:spacing w:line="40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(六)成果奖励</w:t>
            </w:r>
          </w:p>
        </w:tc>
        <w:tc>
          <w:tcPr>
            <w:tcW w:w="3402" w:type="dxa"/>
            <w:vAlign w:val="center"/>
          </w:tcPr>
          <w:p w:rsidR="007F6E87" w:rsidRDefault="004B3D9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cs="仿宋_GB2312" w:hint="eastAsia"/>
                <w:szCs w:val="21"/>
              </w:rPr>
              <w:t>近三年获得过院级二等及以上教学、科研</w:t>
            </w:r>
            <w:r>
              <w:rPr>
                <w:rFonts w:ascii="仿宋_GB2312" w:eastAsia="仿宋_GB2312" w:hAnsiTheme="minorEastAsia" w:hint="eastAsia"/>
              </w:rPr>
              <w:t>奖励。</w:t>
            </w:r>
          </w:p>
        </w:tc>
        <w:tc>
          <w:tcPr>
            <w:tcW w:w="3452" w:type="dxa"/>
            <w:vAlign w:val="center"/>
          </w:tcPr>
          <w:p w:rsidR="007F6E87" w:rsidRDefault="004B3D94">
            <w:pPr>
              <w:widowControl/>
              <w:spacing w:line="40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近三年获得过院级以上教学、科研奖励。</w:t>
            </w:r>
          </w:p>
        </w:tc>
      </w:tr>
      <w:tr w:rsidR="007F6E87">
        <w:trPr>
          <w:jc w:val="center"/>
        </w:trPr>
        <w:tc>
          <w:tcPr>
            <w:tcW w:w="1668" w:type="dxa"/>
            <w:vAlign w:val="center"/>
          </w:tcPr>
          <w:p w:rsidR="007F6E87" w:rsidRDefault="004B3D94">
            <w:pPr>
              <w:widowControl/>
              <w:spacing w:line="40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(七)实践经验</w:t>
            </w:r>
          </w:p>
        </w:tc>
        <w:tc>
          <w:tcPr>
            <w:tcW w:w="3402" w:type="dxa"/>
            <w:vAlign w:val="center"/>
          </w:tcPr>
          <w:p w:rsidR="007F6E87" w:rsidRDefault="004B3D9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8"/>
              </w:rPr>
              <w:t>累计有2年企业实践经历（公共</w:t>
            </w:r>
            <w:r>
              <w:rPr>
                <w:rFonts w:ascii="仿宋_GB2312" w:eastAsia="仿宋_GB2312" w:hAnsiTheme="minorEastAsia" w:hint="eastAsia"/>
                <w:szCs w:val="28"/>
              </w:rPr>
              <w:lastRenderedPageBreak/>
              <w:t>基础课教师3个月以上）。</w:t>
            </w:r>
          </w:p>
        </w:tc>
        <w:tc>
          <w:tcPr>
            <w:tcW w:w="3452" w:type="dxa"/>
            <w:vAlign w:val="center"/>
          </w:tcPr>
          <w:p w:rsidR="007F6E87" w:rsidRDefault="004B3D94">
            <w:pPr>
              <w:widowControl/>
              <w:spacing w:line="40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lastRenderedPageBreak/>
              <w:t>累计有1年企业实践经历</w:t>
            </w:r>
            <w:r>
              <w:rPr>
                <w:rFonts w:ascii="仿宋_GB2312" w:eastAsia="仿宋_GB2312" w:hAnsiTheme="minorEastAsia" w:hint="eastAsia"/>
                <w:szCs w:val="28"/>
              </w:rPr>
              <w:t>（公</w:t>
            </w:r>
            <w:r>
              <w:rPr>
                <w:rFonts w:ascii="仿宋_GB2312" w:eastAsia="仿宋_GB2312" w:hAnsiTheme="minorEastAsia" w:hint="eastAsia"/>
                <w:szCs w:val="28"/>
              </w:rPr>
              <w:lastRenderedPageBreak/>
              <w:t>共基础课教师3个月以上）</w:t>
            </w:r>
          </w:p>
        </w:tc>
      </w:tr>
      <w:tr w:rsidR="007F6E87">
        <w:trPr>
          <w:jc w:val="center"/>
        </w:trPr>
        <w:tc>
          <w:tcPr>
            <w:tcW w:w="8522" w:type="dxa"/>
            <w:gridSpan w:val="3"/>
            <w:vAlign w:val="center"/>
          </w:tcPr>
          <w:p w:rsidR="007F6E87" w:rsidRDefault="004B3D94">
            <w:pPr>
              <w:widowControl/>
              <w:shd w:val="clear" w:color="auto" w:fill="FFFFFF"/>
              <w:spacing w:line="40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lastRenderedPageBreak/>
              <w:t>说明：1.本表中所述级别、年限等均含本级。2.教育厅对自治区级教坛新秀评选条件</w:t>
            </w:r>
            <w:proofErr w:type="gramStart"/>
            <w:r>
              <w:rPr>
                <w:rFonts w:ascii="仿宋_GB2312" w:eastAsia="仿宋_GB2312" w:hAnsiTheme="minorEastAsia" w:hint="eastAsia"/>
                <w:szCs w:val="21"/>
              </w:rPr>
              <w:t>作出</w:t>
            </w:r>
            <w:proofErr w:type="gramEnd"/>
            <w:r>
              <w:rPr>
                <w:rFonts w:ascii="仿宋_GB2312" w:eastAsia="仿宋_GB2312" w:hAnsiTheme="minorEastAsia" w:hint="eastAsia"/>
                <w:szCs w:val="21"/>
              </w:rPr>
              <w:t>调整时，以调整后条件为准。</w:t>
            </w:r>
          </w:p>
        </w:tc>
      </w:tr>
    </w:tbl>
    <w:p w:rsidR="007F6E87" w:rsidRDefault="004B3D94">
      <w:pPr>
        <w:widowControl/>
        <w:shd w:val="clear" w:color="auto" w:fill="FFFFFF"/>
        <w:spacing w:line="480" w:lineRule="auto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 w:hint="eastAsia"/>
          <w:b/>
          <w:sz w:val="32"/>
          <w:szCs w:val="32"/>
        </w:rPr>
        <w:t>二、评选名额</w:t>
      </w:r>
    </w:p>
    <w:p w:rsidR="007F6E87" w:rsidRDefault="004B3D94">
      <w:pPr>
        <w:widowControl/>
        <w:shd w:val="clear" w:color="auto" w:fill="FFFFFF"/>
        <w:spacing w:line="48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(</w:t>
      </w:r>
      <w:proofErr w:type="gramStart"/>
      <w:r>
        <w:rPr>
          <w:rFonts w:ascii="仿宋_GB2312" w:eastAsia="仿宋_GB2312" w:hAnsiTheme="minorEastAsia" w:hint="eastAsia"/>
          <w:sz w:val="32"/>
          <w:szCs w:val="32"/>
        </w:rPr>
        <w:t>一</w:t>
      </w:r>
      <w:proofErr w:type="gramEnd"/>
      <w:r>
        <w:rPr>
          <w:rFonts w:ascii="仿宋_GB2312" w:eastAsia="仿宋_GB2312" w:hAnsiTheme="minorEastAsia" w:hint="eastAsia"/>
          <w:sz w:val="32"/>
          <w:szCs w:val="32"/>
        </w:rPr>
        <w:t>)教坛新秀每年评选一次，评选院级教坛新秀2名，自治区级教坛新秀按教育厅分配给我院的推荐名额评选。</w:t>
      </w:r>
    </w:p>
    <w:p w:rsidR="007F6E87" w:rsidRDefault="004B3D94">
      <w:pPr>
        <w:widowControl/>
        <w:shd w:val="clear" w:color="auto" w:fill="FFFFFF"/>
        <w:spacing w:line="48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(二)为保证教坛新秀在各学科上的均衡分布，从本文件下发年份起，连续三年没有公共基础课教师入选区、院教坛新秀，则在第四年从2个院级名额中划出1个名额，只在公共基础课教师中评选。</w:t>
      </w:r>
    </w:p>
    <w:p w:rsidR="007F6E87" w:rsidRDefault="004B3D94">
      <w:pPr>
        <w:widowControl/>
        <w:shd w:val="clear" w:color="auto" w:fill="FFFFFF"/>
        <w:spacing w:line="480" w:lineRule="auto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 w:hint="eastAsia"/>
          <w:b/>
          <w:sz w:val="32"/>
          <w:szCs w:val="32"/>
        </w:rPr>
        <w:t>三、评选流程和要求</w:t>
      </w:r>
    </w:p>
    <w:p w:rsidR="007F6E87" w:rsidRDefault="004B3D94">
      <w:pPr>
        <w:widowControl/>
        <w:shd w:val="clear" w:color="auto" w:fill="FFFFFF"/>
        <w:spacing w:line="48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(</w:t>
      </w:r>
      <w:proofErr w:type="gramStart"/>
      <w:r>
        <w:rPr>
          <w:rFonts w:ascii="仿宋_GB2312" w:eastAsia="仿宋_GB2312" w:hAnsiTheme="minorEastAsia" w:hint="eastAsia"/>
          <w:sz w:val="32"/>
          <w:szCs w:val="32"/>
        </w:rPr>
        <w:t>一</w:t>
      </w:r>
      <w:proofErr w:type="gramEnd"/>
      <w:r>
        <w:rPr>
          <w:rFonts w:ascii="仿宋_GB2312" w:eastAsia="仿宋_GB2312" w:hAnsiTheme="minorEastAsia" w:hint="eastAsia"/>
          <w:sz w:val="32"/>
          <w:szCs w:val="32"/>
        </w:rPr>
        <w:t>)申请。个人根据教务处下发的通知向所在系部（行政兼课教师直接向教务处）提出申请，提交相关材料。往届院级教坛新秀可申报自治区级教坛新秀。已获自治区级教坛新秀的不再参加评选。</w:t>
      </w:r>
    </w:p>
    <w:p w:rsidR="007F6E87" w:rsidRDefault="004B3D94">
      <w:pPr>
        <w:widowControl/>
        <w:shd w:val="clear" w:color="auto" w:fill="FFFFFF"/>
        <w:spacing w:line="48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(二)初审。各系部按照学院规定的要求和推荐名额组织初评和推荐，并将推荐名单和申报材料报教务处。学院按同等比例单独为行政兼课教师分配推荐名额。教务处负责行政兼课人员的初评和推荐。初审要求为：</w:t>
      </w:r>
    </w:p>
    <w:p w:rsidR="007F6E87" w:rsidRDefault="004B3D94">
      <w:pPr>
        <w:widowControl/>
        <w:shd w:val="clear" w:color="auto" w:fill="FFFFFF"/>
        <w:spacing w:line="48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1.审核材料的真实性，不真实的不得推荐。</w:t>
      </w:r>
    </w:p>
    <w:p w:rsidR="007F6E87" w:rsidRDefault="004B3D94">
      <w:pPr>
        <w:widowControl/>
        <w:shd w:val="clear" w:color="auto" w:fill="FFFFFF"/>
        <w:spacing w:line="48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2.先按区级评选条件进行推荐，符合区级条件的申请人不足本部门推荐名额时，按院级评审条件推荐，仍不足推荐</w:t>
      </w:r>
      <w:r>
        <w:rPr>
          <w:rFonts w:ascii="仿宋_GB2312" w:eastAsia="仿宋_GB2312" w:hAnsiTheme="minorEastAsia" w:hint="eastAsia"/>
          <w:sz w:val="32"/>
          <w:szCs w:val="32"/>
        </w:rPr>
        <w:lastRenderedPageBreak/>
        <w:t>名额时留空。往届院级教坛新秀申报区级教坛新秀的，经过材料真实性审核后直接上报，不占各部门推荐名额。</w:t>
      </w:r>
    </w:p>
    <w:p w:rsidR="007F6E87" w:rsidRDefault="004B3D94">
      <w:pPr>
        <w:widowControl/>
        <w:shd w:val="clear" w:color="auto" w:fill="FFFFFF"/>
        <w:spacing w:line="48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3.按教务处要求填写推荐表。</w:t>
      </w:r>
    </w:p>
    <w:p w:rsidR="007F6E87" w:rsidRDefault="004B3D94">
      <w:pPr>
        <w:widowControl/>
        <w:shd w:val="clear" w:color="auto" w:fill="FFFFFF"/>
        <w:spacing w:line="48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4.教务处</w:t>
      </w:r>
      <w:proofErr w:type="gramStart"/>
      <w:r>
        <w:rPr>
          <w:rFonts w:ascii="仿宋_GB2312" w:eastAsia="仿宋_GB2312" w:hint="eastAsia"/>
          <w:sz w:val="32"/>
          <w:szCs w:val="32"/>
        </w:rPr>
        <w:t>应对系部的</w:t>
      </w:r>
      <w:proofErr w:type="gramEnd"/>
      <w:r>
        <w:rPr>
          <w:rFonts w:ascii="仿宋_GB2312" w:eastAsia="仿宋_GB2312" w:hint="eastAsia"/>
          <w:sz w:val="32"/>
          <w:szCs w:val="32"/>
        </w:rPr>
        <w:t>推荐工作进行督导，确保推荐人员优中选优，在教学方面获得自治区一等奖的教师应优先推荐。</w:t>
      </w:r>
    </w:p>
    <w:p w:rsidR="007F6E87" w:rsidRDefault="004B3D94">
      <w:pPr>
        <w:widowControl/>
        <w:shd w:val="clear" w:color="auto" w:fill="FFFFFF"/>
        <w:spacing w:line="48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(三)复审。教务处根据本办法规定的评选条件、评审名额以及年度发文公布的评选要求，开展复审，复审要求如下：</w:t>
      </w:r>
    </w:p>
    <w:p w:rsidR="007F6E87" w:rsidRDefault="004B3D94">
      <w:pPr>
        <w:widowControl/>
        <w:shd w:val="clear" w:color="auto" w:fill="FFFFFF"/>
        <w:spacing w:line="48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1.对部门推荐名额进行核对，超名额推荐的，要求其重新推荐。</w:t>
      </w:r>
    </w:p>
    <w:p w:rsidR="007F6E87" w:rsidRDefault="004B3D94">
      <w:pPr>
        <w:widowControl/>
        <w:shd w:val="clear" w:color="auto" w:fill="FFFFFF"/>
        <w:spacing w:line="48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2.审核参评人材料真实性，达不到评选条件的退回。发现参评人提供虚假材料，交学院师德管理部门处理，参评人连续三届不得申请参评教坛新秀及其他教学质量工程项目。</w:t>
      </w:r>
    </w:p>
    <w:p w:rsidR="007F6E87" w:rsidRDefault="004B3D94">
      <w:pPr>
        <w:widowControl/>
        <w:shd w:val="clear" w:color="auto" w:fill="FFFFFF"/>
        <w:spacing w:line="48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3.综合各部门推荐情况，形成</w:t>
      </w:r>
      <w:r>
        <w:rPr>
          <w:rFonts w:ascii="仿宋_GB2312" w:eastAsia="仿宋_GB2312" w:hint="eastAsia"/>
          <w:sz w:val="32"/>
          <w:szCs w:val="32"/>
        </w:rPr>
        <w:t>“符合区级教坛新秀评选条件人员”和“符合院级教坛新秀评选条件人员”二个名单。</w:t>
      </w:r>
    </w:p>
    <w:p w:rsidR="007F6E87" w:rsidRDefault="004B3D94">
      <w:pPr>
        <w:widowControl/>
        <w:shd w:val="clear" w:color="auto" w:fill="FFFFFF"/>
        <w:spacing w:line="48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(四)评选。教务处组织专家组对符合条件的申请人按照《赤峰工业职业技术学院教坛新秀评选指标体系》（见附件）及个人提供的佐证材料进行量化评比，根据得分确定初步人选。</w:t>
      </w:r>
      <w:proofErr w:type="gramStart"/>
      <w:r>
        <w:rPr>
          <w:rFonts w:ascii="仿宋_GB2312" w:eastAsia="仿宋_GB2312" w:hAnsiTheme="minorEastAsia" w:hint="eastAsia"/>
          <w:sz w:val="32"/>
          <w:szCs w:val="32"/>
        </w:rPr>
        <w:t>评选按</w:t>
      </w:r>
      <w:proofErr w:type="gramEnd"/>
      <w:r>
        <w:rPr>
          <w:rFonts w:ascii="仿宋_GB2312" w:eastAsia="仿宋_GB2312" w:hAnsiTheme="minorEastAsia" w:hint="eastAsia"/>
          <w:sz w:val="32"/>
          <w:szCs w:val="32"/>
        </w:rPr>
        <w:t>三个轮次进行：</w:t>
      </w:r>
    </w:p>
    <w:p w:rsidR="007F6E87" w:rsidRDefault="004B3D94">
      <w:pPr>
        <w:widowControl/>
        <w:shd w:val="clear" w:color="auto" w:fill="FFFFFF"/>
        <w:spacing w:line="480" w:lineRule="auto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1.第一轮次：在“符合区级</w:t>
      </w:r>
      <w:r>
        <w:rPr>
          <w:rFonts w:ascii="仿宋_GB2312" w:eastAsia="仿宋_GB2312" w:hAnsiTheme="minorEastAsia" w:hint="eastAsia"/>
          <w:sz w:val="32"/>
          <w:szCs w:val="32"/>
        </w:rPr>
        <w:t>教坛新秀</w:t>
      </w:r>
      <w:r>
        <w:rPr>
          <w:rFonts w:ascii="仿宋_GB2312" w:eastAsia="仿宋_GB2312" w:hint="eastAsia"/>
          <w:sz w:val="32"/>
          <w:szCs w:val="32"/>
        </w:rPr>
        <w:t>评选条件人员”中评选区级</w:t>
      </w:r>
      <w:r>
        <w:rPr>
          <w:rFonts w:ascii="仿宋_GB2312" w:eastAsia="仿宋_GB2312" w:hAnsiTheme="minorEastAsia" w:hint="eastAsia"/>
          <w:sz w:val="32"/>
          <w:szCs w:val="32"/>
        </w:rPr>
        <w:t>教坛新秀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F6E87" w:rsidRDefault="004B3D94">
      <w:pPr>
        <w:widowControl/>
        <w:shd w:val="clear" w:color="auto" w:fill="FFFFFF"/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2.第二轮次: 在“符合区级</w:t>
      </w:r>
      <w:r>
        <w:rPr>
          <w:rFonts w:ascii="仿宋_GB2312" w:eastAsia="仿宋_GB2312" w:hAnsiTheme="minorEastAsia" w:hint="eastAsia"/>
          <w:sz w:val="32"/>
          <w:szCs w:val="32"/>
        </w:rPr>
        <w:t>教坛新秀</w:t>
      </w:r>
      <w:r>
        <w:rPr>
          <w:rFonts w:ascii="仿宋_GB2312" w:eastAsia="仿宋_GB2312" w:hint="eastAsia"/>
          <w:sz w:val="32"/>
          <w:szCs w:val="32"/>
        </w:rPr>
        <w:t>评选条件人员”的落选人员中评选院级</w:t>
      </w:r>
      <w:r>
        <w:rPr>
          <w:rFonts w:ascii="仿宋_GB2312" w:eastAsia="仿宋_GB2312" w:hAnsiTheme="minorEastAsia" w:hint="eastAsia"/>
          <w:sz w:val="32"/>
          <w:szCs w:val="32"/>
        </w:rPr>
        <w:t>教坛新秀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F6E87" w:rsidRDefault="004B3D94">
      <w:pPr>
        <w:widowControl/>
        <w:shd w:val="clear" w:color="auto" w:fill="FFFFFF"/>
        <w:spacing w:line="48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3.第三轮次：第二轮次后，院级</w:t>
      </w:r>
      <w:r>
        <w:rPr>
          <w:rFonts w:ascii="仿宋_GB2312" w:eastAsia="仿宋_GB2312" w:hAnsiTheme="minorEastAsia" w:hint="eastAsia"/>
          <w:sz w:val="32"/>
          <w:szCs w:val="32"/>
        </w:rPr>
        <w:t>教坛新秀</w:t>
      </w:r>
      <w:r>
        <w:rPr>
          <w:rFonts w:ascii="仿宋_GB2312" w:eastAsia="仿宋_GB2312" w:hint="eastAsia"/>
          <w:sz w:val="32"/>
          <w:szCs w:val="32"/>
        </w:rPr>
        <w:t>名额未满时，在“符合院级</w:t>
      </w:r>
      <w:r>
        <w:rPr>
          <w:rFonts w:ascii="仿宋_GB2312" w:eastAsia="仿宋_GB2312" w:hAnsiTheme="minorEastAsia" w:hint="eastAsia"/>
          <w:sz w:val="32"/>
          <w:szCs w:val="32"/>
        </w:rPr>
        <w:t>教坛新秀</w:t>
      </w:r>
      <w:r>
        <w:rPr>
          <w:rFonts w:ascii="仿宋_GB2312" w:eastAsia="仿宋_GB2312" w:hint="eastAsia"/>
          <w:sz w:val="32"/>
          <w:szCs w:val="32"/>
        </w:rPr>
        <w:t>评选条件人员”中评选院级</w:t>
      </w:r>
      <w:r>
        <w:rPr>
          <w:rFonts w:ascii="仿宋_GB2312" w:eastAsia="仿宋_GB2312" w:hAnsiTheme="minorEastAsia" w:hint="eastAsia"/>
          <w:sz w:val="32"/>
          <w:szCs w:val="32"/>
        </w:rPr>
        <w:t>教坛新秀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F6E87" w:rsidRDefault="004B3D94">
      <w:pPr>
        <w:widowControl/>
        <w:shd w:val="clear" w:color="auto" w:fill="FFFFFF"/>
        <w:spacing w:line="48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在各</w:t>
      </w:r>
      <w:proofErr w:type="gramStart"/>
      <w:r>
        <w:rPr>
          <w:rFonts w:ascii="仿宋_GB2312" w:eastAsia="仿宋_GB2312" w:hAnsiTheme="minorEastAsia" w:hint="eastAsia"/>
          <w:sz w:val="32"/>
          <w:szCs w:val="32"/>
        </w:rPr>
        <w:t>轮次评选</w:t>
      </w:r>
      <w:proofErr w:type="gramEnd"/>
      <w:r>
        <w:rPr>
          <w:rFonts w:ascii="仿宋_GB2312" w:eastAsia="仿宋_GB2312" w:hAnsiTheme="minorEastAsia" w:hint="eastAsia"/>
          <w:sz w:val="32"/>
          <w:szCs w:val="32"/>
        </w:rPr>
        <w:t>中，专家组可视情况组织说课、听课、答辩等评比活动。</w:t>
      </w:r>
    </w:p>
    <w:p w:rsidR="007F6E87" w:rsidRDefault="004B3D94">
      <w:pPr>
        <w:widowControl/>
        <w:shd w:val="clear" w:color="auto" w:fill="FFFFFF"/>
        <w:spacing w:line="48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(五)审定。学院党委会对专家组提交的初步人选进行研究审定。</w:t>
      </w:r>
    </w:p>
    <w:p w:rsidR="007F6E87" w:rsidRDefault="004B3D94">
      <w:pPr>
        <w:widowControl/>
        <w:shd w:val="clear" w:color="auto" w:fill="FFFFFF"/>
        <w:spacing w:line="48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(六)公示。教务处对党委会审定的教坛新秀进行校内公示。</w:t>
      </w:r>
    </w:p>
    <w:p w:rsidR="007F6E87" w:rsidRDefault="004B3D94">
      <w:pPr>
        <w:widowControl/>
        <w:shd w:val="clear" w:color="auto" w:fill="FFFFFF"/>
        <w:spacing w:line="480" w:lineRule="auto"/>
        <w:ind w:firstLineChars="200" w:firstLine="640"/>
        <w:rPr>
          <w:rFonts w:ascii="仿宋_GB2312" w:eastAsia="仿宋_GB2312" w:hAnsiTheme="minorEastAsia" w:cs="仿宋_GB2312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(七)推荐。教务处代表学院向教育厅上报自治区级教坛新秀推荐材料。非院级教坛新秀，推荐区级教坛新秀落选的，如非个人材料虚假或待批期间出现重大违反教学常规行为、严重师德师风问题等，自然成为院级教坛新秀，不再走评选流程。</w:t>
      </w:r>
    </w:p>
    <w:p w:rsidR="007F6E87" w:rsidRDefault="004B3D94">
      <w:pPr>
        <w:widowControl/>
        <w:shd w:val="clear" w:color="auto" w:fill="FFFFFF"/>
        <w:spacing w:line="480" w:lineRule="auto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 w:hint="eastAsia"/>
          <w:b/>
          <w:sz w:val="32"/>
          <w:szCs w:val="32"/>
        </w:rPr>
        <w:t>四、教坛新秀的奖励</w:t>
      </w:r>
    </w:p>
    <w:p w:rsidR="007F6E87" w:rsidRDefault="004B3D94">
      <w:pPr>
        <w:widowControl/>
        <w:shd w:val="clear" w:color="auto" w:fill="FFFFFF"/>
        <w:spacing w:line="48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(</w:t>
      </w:r>
      <w:proofErr w:type="gramStart"/>
      <w:r>
        <w:rPr>
          <w:rFonts w:ascii="仿宋_GB2312" w:eastAsia="仿宋_GB2312" w:hAnsiTheme="minorEastAsia" w:hint="eastAsia"/>
          <w:sz w:val="32"/>
          <w:szCs w:val="32"/>
        </w:rPr>
        <w:t>一</w:t>
      </w:r>
      <w:proofErr w:type="gramEnd"/>
      <w:r>
        <w:rPr>
          <w:rFonts w:ascii="仿宋_GB2312" w:eastAsia="仿宋_GB2312" w:hAnsiTheme="minorEastAsia" w:hint="eastAsia"/>
          <w:sz w:val="32"/>
          <w:szCs w:val="32"/>
        </w:rPr>
        <w:t>)学院为教坛新秀颁发荣誉证书。</w:t>
      </w:r>
    </w:p>
    <w:p w:rsidR="007F6E87" w:rsidRDefault="004B3D94">
      <w:pPr>
        <w:widowControl/>
        <w:shd w:val="clear" w:color="auto" w:fill="FFFFFF"/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(二)自治区级教坛新秀每人奖励人民币15000元，院级教坛新秀每人奖励人民币5000元，</w:t>
      </w:r>
      <w:r>
        <w:rPr>
          <w:rFonts w:ascii="仿宋_GB2312" w:eastAsia="仿宋_GB2312" w:hint="eastAsia"/>
          <w:sz w:val="32"/>
          <w:szCs w:val="32"/>
        </w:rPr>
        <w:t>从获得荣誉称号的次年起，按</w:t>
      </w:r>
      <w:r w:rsidR="00E72FBB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:3:</w:t>
      </w:r>
      <w:r w:rsidR="00E72FBB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比例分3年给付。</w:t>
      </w:r>
    </w:p>
    <w:p w:rsidR="007F6E87" w:rsidRDefault="004B3D94">
      <w:pPr>
        <w:widowControl/>
        <w:shd w:val="clear" w:color="auto" w:fill="FFFFFF"/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(三)每名教坛新秀每年给付教学建设费3000元，连续拨付3年，先垫付后报销。其用途为举办教学研讨会、公开课、教学改革、教学建设、教学研究、青年教师培养、学习交流等。教学建设费不得用于购买设备。</w:t>
      </w:r>
    </w:p>
    <w:p w:rsidR="007F6E87" w:rsidRDefault="004B3D94">
      <w:pPr>
        <w:widowControl/>
        <w:shd w:val="clear" w:color="auto" w:fill="FFFFFF"/>
        <w:spacing w:line="480" w:lineRule="auto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 w:hint="eastAsia"/>
          <w:b/>
          <w:sz w:val="32"/>
          <w:szCs w:val="32"/>
        </w:rPr>
        <w:lastRenderedPageBreak/>
        <w:t>五、教坛新秀的职责</w:t>
      </w:r>
    </w:p>
    <w:p w:rsidR="007F6E87" w:rsidRDefault="004B3D94">
      <w:pPr>
        <w:widowControl/>
        <w:shd w:val="clear" w:color="auto" w:fill="FFFFFF"/>
        <w:spacing w:line="48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(</w:t>
      </w:r>
      <w:proofErr w:type="gramStart"/>
      <w:r>
        <w:rPr>
          <w:rFonts w:ascii="仿宋_GB2312" w:eastAsia="仿宋_GB2312" w:hAnsiTheme="minorEastAsia" w:hint="eastAsia"/>
          <w:sz w:val="32"/>
          <w:szCs w:val="32"/>
        </w:rPr>
        <w:t>一</w:t>
      </w:r>
      <w:proofErr w:type="gramEnd"/>
      <w:r>
        <w:rPr>
          <w:rFonts w:ascii="仿宋_GB2312" w:eastAsia="仿宋_GB2312" w:hAnsiTheme="minorEastAsia" w:hint="eastAsia"/>
          <w:sz w:val="32"/>
          <w:szCs w:val="32"/>
        </w:rPr>
        <w:t>)努力维护良好形象，坚定政治立场，遵纪守法，严守师德，服从安排，积极工作，出色完成各项工作任务。</w:t>
      </w:r>
    </w:p>
    <w:p w:rsidR="007F6E87" w:rsidRDefault="004B3D94">
      <w:pPr>
        <w:widowControl/>
        <w:shd w:val="clear" w:color="auto" w:fill="FFFFFF"/>
        <w:spacing w:line="48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(二)高质量教学，无特殊情况，实际课时量不少于240学时/年，教学效果考核至少有一门课程优良，其余在三等以上。</w:t>
      </w:r>
    </w:p>
    <w:p w:rsidR="007F6E87" w:rsidRDefault="004B3D94">
      <w:pPr>
        <w:widowControl/>
        <w:shd w:val="clear" w:color="auto" w:fill="FFFFFF"/>
        <w:spacing w:line="48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(三)每年至少牵头开展一项教学改革，取得良好教学效果，为学院教学改革和教学建设做出应有贡献。</w:t>
      </w:r>
    </w:p>
    <w:p w:rsidR="007F6E87" w:rsidRDefault="004B3D94">
      <w:pPr>
        <w:widowControl/>
        <w:shd w:val="clear" w:color="auto" w:fill="FFFFFF"/>
        <w:spacing w:line="48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(四)每年应至少举办1次公开课。</w:t>
      </w:r>
    </w:p>
    <w:p w:rsidR="007F6E87" w:rsidRDefault="004B3D94">
      <w:pPr>
        <w:widowControl/>
        <w:shd w:val="clear" w:color="auto" w:fill="FFFFFF"/>
        <w:spacing w:line="48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教务处每年对教坛新秀履职情况进行考核，达不到履职要求的取消当年奖励经费。</w:t>
      </w:r>
      <w:r>
        <w:rPr>
          <w:rFonts w:ascii="仿宋_GB2312" w:eastAsia="仿宋_GB2312" w:hAnsiTheme="minorEastAsia" w:hint="eastAsia"/>
          <w:sz w:val="32"/>
          <w:szCs w:val="32"/>
        </w:rPr>
        <w:t>连续二年不能履行职责，或出现严重师德师风问题等，取消教坛新秀称号，终止教坛新秀奖励费和建设费发放，评优评先、职称晋升等教坛新秀称号无效。</w:t>
      </w:r>
    </w:p>
    <w:p w:rsidR="007F6E87" w:rsidRDefault="004B3D94">
      <w:pPr>
        <w:widowControl/>
        <w:shd w:val="clear" w:color="auto" w:fill="FFFFFF"/>
        <w:ind w:firstLineChars="200" w:firstLine="643"/>
        <w:rPr>
          <w:rFonts w:ascii="仿宋_GB2312" w:eastAsia="仿宋_GB2312"/>
          <w:b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/>
          <w:sz w:val="32"/>
          <w:szCs w:val="32"/>
        </w:rPr>
        <w:t>六、</w:t>
      </w:r>
      <w:r>
        <w:rPr>
          <w:rFonts w:ascii="仿宋_GB2312" w:eastAsia="仿宋_GB2312" w:hint="eastAsia"/>
          <w:b/>
          <w:color w:val="000000"/>
          <w:sz w:val="32"/>
          <w:szCs w:val="32"/>
          <w:shd w:val="clear" w:color="auto" w:fill="FFFFFF"/>
        </w:rPr>
        <w:t>教坛新秀的建设任务</w:t>
      </w:r>
    </w:p>
    <w:p w:rsidR="007F6E87" w:rsidRDefault="004B3D94">
      <w:pPr>
        <w:widowControl/>
        <w:shd w:val="clear" w:color="auto" w:fill="FFFFFF"/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从获得教坛新秀称号次年起，三年内完成以下建设任务：</w:t>
      </w:r>
    </w:p>
    <w:p w:rsidR="007F6E87" w:rsidRDefault="004B3D94">
      <w:pPr>
        <w:widowControl/>
        <w:shd w:val="clear" w:color="auto" w:fill="FFFFFF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(一)所任课程至少有一门课程被评为院级以上精品课（或示范课、优质课等）。</w:t>
      </w:r>
    </w:p>
    <w:p w:rsidR="007F6E87" w:rsidRDefault="004B3D94">
      <w:pPr>
        <w:widowControl/>
        <w:shd w:val="clear" w:color="auto" w:fill="FFFFFF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(二)成长为专业或课程建设骨干，能够指导其他教师开展专业建设、课程建设。每年在教学团队内举办相关讲座1次。</w:t>
      </w:r>
    </w:p>
    <w:p w:rsidR="007F6E87" w:rsidRDefault="004B3D94">
      <w:pPr>
        <w:widowControl/>
        <w:shd w:val="clear" w:color="auto" w:fill="FFFFFF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(三)</w:t>
      </w:r>
      <w:r>
        <w:rPr>
          <w:rFonts w:ascii="仿宋_GB2312" w:eastAsia="仿宋_GB2312" w:hAnsiTheme="minorEastAsia" w:hint="eastAsia"/>
          <w:sz w:val="32"/>
          <w:szCs w:val="32"/>
        </w:rPr>
        <w:t>取得与所教专业相关的中级职业资格或专业技术职务证书（非教师系列）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F6E87" w:rsidRDefault="004B3D94">
      <w:pPr>
        <w:widowControl/>
        <w:shd w:val="clear" w:color="auto" w:fill="FFFFFF"/>
        <w:spacing w:line="480" w:lineRule="auto"/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Theme="minorEastAsia" w:hint="eastAsia"/>
          <w:sz w:val="32"/>
          <w:szCs w:val="32"/>
        </w:rPr>
        <w:t>(四)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获得院级以上教学或科研奖励2项，其中至少有区级奖励1项。</w:t>
      </w:r>
    </w:p>
    <w:p w:rsidR="007F6E87" w:rsidRDefault="004B3D94">
      <w:pPr>
        <w:widowControl/>
        <w:shd w:val="clear" w:color="auto" w:fill="FFFFFF"/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Theme="minorEastAsia" w:hint="eastAsia"/>
          <w:sz w:val="32"/>
          <w:szCs w:val="32"/>
        </w:rPr>
        <w:t>教坛新秀三年建设期结束时，由学院组织专家对教坛新秀建设目标达成情况进行检查。达到建设目标的，</w:t>
      </w:r>
      <w:r>
        <w:rPr>
          <w:rFonts w:ascii="仿宋_GB2312" w:eastAsia="仿宋_GB2312" w:hint="eastAsia"/>
          <w:sz w:val="32"/>
          <w:szCs w:val="32"/>
        </w:rPr>
        <w:t>学校研究新的支持办法。</w:t>
      </w:r>
      <w:r>
        <w:rPr>
          <w:rFonts w:ascii="仿宋_GB2312" w:eastAsia="仿宋_GB2312" w:hAnsiTheme="minorEastAsia" w:hint="eastAsia"/>
          <w:sz w:val="32"/>
          <w:szCs w:val="32"/>
        </w:rPr>
        <w:t>未达到建设目标的，给予1年的整改期。整改期结束仍未达成建设目标的，终止教坛新秀荣誉待遇（评优评职称等教坛新秀称号无效）。</w:t>
      </w:r>
    </w:p>
    <w:p w:rsidR="007F6E87" w:rsidRDefault="004B3D94">
      <w:pPr>
        <w:widowControl/>
        <w:shd w:val="clear" w:color="auto" w:fill="FFFFFF"/>
        <w:spacing w:line="480" w:lineRule="auto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 w:hint="eastAsia"/>
          <w:b/>
          <w:sz w:val="32"/>
          <w:szCs w:val="32"/>
        </w:rPr>
        <w:t>七、教坛新秀的管理</w:t>
      </w:r>
    </w:p>
    <w:p w:rsidR="007F6E87" w:rsidRDefault="004B3D94">
      <w:pPr>
        <w:widowControl/>
        <w:shd w:val="clear" w:color="auto" w:fill="FFFFFF"/>
        <w:spacing w:line="48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(</w:t>
      </w:r>
      <w:proofErr w:type="gramStart"/>
      <w:r>
        <w:rPr>
          <w:rFonts w:ascii="仿宋_GB2312" w:eastAsia="仿宋_GB2312" w:hAnsiTheme="minorEastAsia" w:hint="eastAsia"/>
          <w:sz w:val="32"/>
          <w:szCs w:val="32"/>
        </w:rPr>
        <w:t>一</w:t>
      </w:r>
      <w:proofErr w:type="gramEnd"/>
      <w:r>
        <w:rPr>
          <w:rFonts w:ascii="仿宋_GB2312" w:eastAsia="仿宋_GB2312" w:hAnsiTheme="minorEastAsia" w:hint="eastAsia"/>
          <w:sz w:val="32"/>
          <w:szCs w:val="32"/>
        </w:rPr>
        <w:t>)教务处造册建档，对全院教坛新秀进行宏观管理，实时掌握教坛新秀的教学情况、教学改革和教学建设情况。</w:t>
      </w:r>
      <w:proofErr w:type="gramStart"/>
      <w:r>
        <w:rPr>
          <w:rFonts w:ascii="仿宋_GB2312" w:eastAsia="仿宋_GB2312" w:hAnsiTheme="minorEastAsia" w:hint="eastAsia"/>
          <w:sz w:val="32"/>
          <w:szCs w:val="32"/>
        </w:rPr>
        <w:t>教学系部具体</w:t>
      </w:r>
      <w:proofErr w:type="gramEnd"/>
      <w:r>
        <w:rPr>
          <w:rFonts w:ascii="仿宋_GB2312" w:eastAsia="仿宋_GB2312" w:hAnsiTheme="minorEastAsia" w:hint="eastAsia"/>
          <w:sz w:val="32"/>
          <w:szCs w:val="32"/>
        </w:rPr>
        <w:t>负责部门所属教坛新秀的管理（行政兼课教师中的教坛新秀根据学科所属划归到系部），指导教坛新秀开展教学改革和教学建设，解决教坛新秀工作中存在的困难等。</w:t>
      </w:r>
    </w:p>
    <w:p w:rsidR="007F6E87" w:rsidRDefault="004B3D94">
      <w:pPr>
        <w:widowControl/>
        <w:shd w:val="clear" w:color="auto" w:fill="FFFFFF"/>
        <w:spacing w:line="48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(二)被评为教坛新秀的教师年龄超过45周岁，教坛新秀称号自然取消。</w:t>
      </w:r>
    </w:p>
    <w:p w:rsidR="007F6E87" w:rsidRDefault="004B3D94">
      <w:pPr>
        <w:widowControl/>
        <w:shd w:val="clear" w:color="auto" w:fill="FFFFFF"/>
        <w:spacing w:line="48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(三)教坛新秀晋升为上一级质量工程荣誉称号（优秀教学团队除外）时，原荣誉称号终止，按新荣誉称号标准执行有关待遇。</w:t>
      </w:r>
    </w:p>
    <w:p w:rsidR="007F6E87" w:rsidRDefault="004B3D94">
      <w:pPr>
        <w:widowControl/>
        <w:shd w:val="clear" w:color="auto" w:fill="FFFFFF"/>
        <w:spacing w:line="48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八、有关说明</w:t>
      </w:r>
    </w:p>
    <w:p w:rsidR="007F6E87" w:rsidRDefault="004B3D94">
      <w:pPr>
        <w:widowControl/>
        <w:shd w:val="clear" w:color="auto" w:fill="FFFFFF"/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（一）本文件自发布之日起执行。遇有上级文件修改，有关要求与本文件不符时，以上级文件为准。</w:t>
      </w:r>
    </w:p>
    <w:p w:rsidR="007F6E87" w:rsidRDefault="004B3D94">
      <w:pPr>
        <w:widowControl/>
        <w:shd w:val="clear" w:color="auto" w:fill="FFFFFF"/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（二）本文件由教务处负责解释。</w:t>
      </w:r>
    </w:p>
    <w:p w:rsidR="007F6E87" w:rsidRDefault="007F6E87">
      <w:pPr>
        <w:widowControl/>
        <w:shd w:val="clear" w:color="auto" w:fill="FFFFFF"/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7F6E87" w:rsidRDefault="004B3D94">
      <w:pPr>
        <w:widowControl/>
        <w:shd w:val="clear" w:color="auto" w:fill="FFFFFF"/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附：赤峰工业职业技术学院教坛新秀评选指标体系</w:t>
      </w:r>
    </w:p>
    <w:p w:rsidR="007F6E87" w:rsidRDefault="007F6E87">
      <w:pPr>
        <w:widowControl/>
        <w:shd w:val="clear" w:color="auto" w:fill="FFFFFF"/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7F6E87" w:rsidRDefault="007F6E87">
      <w:pPr>
        <w:widowControl/>
        <w:shd w:val="clear" w:color="auto" w:fill="FFFFFF"/>
        <w:spacing w:line="480" w:lineRule="auto"/>
        <w:rPr>
          <w:rFonts w:ascii="仿宋_GB2312" w:eastAsia="仿宋_GB2312"/>
          <w:sz w:val="32"/>
          <w:szCs w:val="32"/>
        </w:rPr>
      </w:pPr>
    </w:p>
    <w:p w:rsidR="007F6E87" w:rsidRDefault="007F6E87">
      <w:pPr>
        <w:widowControl/>
        <w:shd w:val="clear" w:color="auto" w:fill="FFFFFF"/>
        <w:spacing w:line="480" w:lineRule="auto"/>
        <w:rPr>
          <w:rFonts w:ascii="仿宋_GB2312" w:eastAsia="仿宋_GB2312"/>
          <w:sz w:val="32"/>
          <w:szCs w:val="32"/>
        </w:rPr>
      </w:pPr>
    </w:p>
    <w:p w:rsidR="007F6E87" w:rsidRDefault="007F6E87">
      <w:pPr>
        <w:widowControl/>
        <w:shd w:val="clear" w:color="auto" w:fill="FFFFFF"/>
        <w:spacing w:line="480" w:lineRule="auto"/>
        <w:rPr>
          <w:rFonts w:ascii="仿宋_GB2312" w:eastAsia="仿宋_GB2312"/>
          <w:sz w:val="32"/>
          <w:szCs w:val="32"/>
        </w:rPr>
      </w:pPr>
    </w:p>
    <w:p w:rsidR="007F6E87" w:rsidRDefault="007F6E87">
      <w:pPr>
        <w:widowControl/>
        <w:shd w:val="clear" w:color="auto" w:fill="FFFFFF"/>
        <w:spacing w:line="480" w:lineRule="auto"/>
        <w:rPr>
          <w:rFonts w:ascii="仿宋_GB2312" w:eastAsia="仿宋_GB2312"/>
          <w:sz w:val="32"/>
          <w:szCs w:val="32"/>
        </w:rPr>
      </w:pPr>
    </w:p>
    <w:p w:rsidR="007F6E87" w:rsidRDefault="007F6E87">
      <w:pPr>
        <w:widowControl/>
        <w:shd w:val="clear" w:color="auto" w:fill="FFFFFF"/>
        <w:spacing w:line="480" w:lineRule="auto"/>
        <w:rPr>
          <w:rFonts w:ascii="仿宋_GB2312" w:eastAsia="仿宋_GB2312"/>
          <w:sz w:val="32"/>
          <w:szCs w:val="32"/>
        </w:rPr>
      </w:pPr>
    </w:p>
    <w:p w:rsidR="007F6E87" w:rsidRDefault="007F6E87">
      <w:pPr>
        <w:widowControl/>
        <w:shd w:val="clear" w:color="auto" w:fill="FFFFFF"/>
        <w:spacing w:line="480" w:lineRule="auto"/>
        <w:rPr>
          <w:rFonts w:ascii="仿宋_GB2312" w:eastAsia="仿宋_GB2312"/>
          <w:sz w:val="32"/>
          <w:szCs w:val="32"/>
        </w:rPr>
      </w:pPr>
    </w:p>
    <w:p w:rsidR="007F6E87" w:rsidRDefault="007F6E87">
      <w:pPr>
        <w:widowControl/>
        <w:shd w:val="clear" w:color="auto" w:fill="FFFFFF"/>
        <w:spacing w:line="480" w:lineRule="auto"/>
        <w:rPr>
          <w:rFonts w:ascii="仿宋_GB2312" w:eastAsia="仿宋_GB2312"/>
          <w:sz w:val="32"/>
          <w:szCs w:val="32"/>
        </w:rPr>
      </w:pPr>
    </w:p>
    <w:p w:rsidR="007F6E87" w:rsidRDefault="007F6E87">
      <w:pPr>
        <w:widowControl/>
        <w:shd w:val="clear" w:color="auto" w:fill="FFFFFF"/>
        <w:spacing w:line="480" w:lineRule="auto"/>
        <w:rPr>
          <w:rFonts w:ascii="仿宋_GB2312" w:eastAsia="仿宋_GB2312"/>
          <w:sz w:val="32"/>
          <w:szCs w:val="32"/>
        </w:rPr>
      </w:pPr>
    </w:p>
    <w:p w:rsidR="007F6E87" w:rsidRDefault="007F6E87">
      <w:pPr>
        <w:widowControl/>
        <w:shd w:val="clear" w:color="auto" w:fill="FFFFFF"/>
        <w:spacing w:line="480" w:lineRule="auto"/>
        <w:rPr>
          <w:rFonts w:ascii="仿宋_GB2312" w:eastAsia="仿宋_GB2312"/>
          <w:sz w:val="32"/>
          <w:szCs w:val="32"/>
        </w:rPr>
      </w:pPr>
    </w:p>
    <w:p w:rsidR="007F6E87" w:rsidRDefault="007F6E87">
      <w:pPr>
        <w:widowControl/>
        <w:shd w:val="clear" w:color="auto" w:fill="FFFFFF"/>
        <w:spacing w:line="480" w:lineRule="auto"/>
        <w:rPr>
          <w:rFonts w:ascii="仿宋_GB2312" w:eastAsia="仿宋_GB2312"/>
          <w:sz w:val="32"/>
          <w:szCs w:val="32"/>
        </w:rPr>
      </w:pPr>
    </w:p>
    <w:p w:rsidR="007F6E87" w:rsidRDefault="007F6E87">
      <w:pPr>
        <w:widowControl/>
        <w:shd w:val="clear" w:color="auto" w:fill="FFFFFF"/>
        <w:spacing w:line="480" w:lineRule="auto"/>
        <w:rPr>
          <w:rFonts w:ascii="仿宋_GB2312" w:eastAsia="仿宋_GB2312"/>
          <w:sz w:val="32"/>
          <w:szCs w:val="32"/>
        </w:rPr>
      </w:pPr>
    </w:p>
    <w:p w:rsidR="007F6E87" w:rsidRDefault="007F6E87">
      <w:pPr>
        <w:widowControl/>
        <w:shd w:val="clear" w:color="auto" w:fill="FFFFFF"/>
        <w:spacing w:line="480" w:lineRule="auto"/>
        <w:rPr>
          <w:rFonts w:ascii="仿宋_GB2312" w:eastAsia="仿宋_GB2312"/>
          <w:sz w:val="32"/>
          <w:szCs w:val="32"/>
        </w:rPr>
      </w:pPr>
    </w:p>
    <w:p w:rsidR="00BB2E6E" w:rsidRDefault="00BB2E6E">
      <w:pPr>
        <w:widowControl/>
        <w:shd w:val="clear" w:color="auto" w:fill="FFFFFF"/>
        <w:spacing w:line="480" w:lineRule="auto"/>
        <w:rPr>
          <w:rFonts w:ascii="仿宋_GB2312" w:eastAsia="仿宋_GB2312" w:hint="eastAsia"/>
          <w:sz w:val="32"/>
          <w:szCs w:val="32"/>
        </w:rPr>
      </w:pPr>
    </w:p>
    <w:p w:rsidR="00BB2E6E" w:rsidRDefault="00BB2E6E">
      <w:pPr>
        <w:widowControl/>
        <w:shd w:val="clear" w:color="auto" w:fill="FFFFFF"/>
        <w:spacing w:line="480" w:lineRule="auto"/>
        <w:rPr>
          <w:rFonts w:ascii="仿宋_GB2312" w:eastAsia="仿宋_GB2312" w:hint="eastAsia"/>
          <w:sz w:val="32"/>
          <w:szCs w:val="32"/>
        </w:rPr>
      </w:pPr>
    </w:p>
    <w:p w:rsidR="00BB2E6E" w:rsidRDefault="00BB2E6E">
      <w:pPr>
        <w:widowControl/>
        <w:shd w:val="clear" w:color="auto" w:fill="FFFFFF"/>
        <w:spacing w:line="480" w:lineRule="auto"/>
        <w:rPr>
          <w:rFonts w:ascii="仿宋_GB2312" w:eastAsia="仿宋_GB2312" w:hint="eastAsia"/>
          <w:sz w:val="32"/>
          <w:szCs w:val="32"/>
        </w:rPr>
      </w:pPr>
    </w:p>
    <w:p w:rsidR="00BB2E6E" w:rsidRDefault="00BB2E6E">
      <w:pPr>
        <w:widowControl/>
        <w:shd w:val="clear" w:color="auto" w:fill="FFFFFF"/>
        <w:spacing w:line="480" w:lineRule="auto"/>
        <w:rPr>
          <w:rFonts w:ascii="仿宋_GB2312" w:eastAsia="仿宋_GB2312" w:hint="eastAsia"/>
          <w:sz w:val="32"/>
          <w:szCs w:val="32"/>
        </w:rPr>
      </w:pPr>
    </w:p>
    <w:p w:rsidR="007F6E87" w:rsidRDefault="004B3D94">
      <w:pPr>
        <w:widowControl/>
        <w:shd w:val="clear" w:color="auto" w:fill="FFFFFF"/>
        <w:spacing w:line="480" w:lineRule="auto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lastRenderedPageBreak/>
        <w:t>附</w:t>
      </w:r>
    </w:p>
    <w:p w:rsidR="007F6E87" w:rsidRDefault="004B3D94">
      <w:pPr>
        <w:widowControl/>
        <w:shd w:val="clear" w:color="auto" w:fill="FFFFFF"/>
        <w:spacing w:line="48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赤峰工业职业技术学院教坛新秀评选指标体系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080"/>
        <w:gridCol w:w="722"/>
        <w:gridCol w:w="6164"/>
      </w:tblGrid>
      <w:tr w:rsidR="007F6E87">
        <w:trPr>
          <w:cantSplit/>
          <w:trHeight w:val="794"/>
        </w:trPr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87" w:rsidRDefault="004B3D94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Cs w:val="28"/>
              </w:rPr>
              <w:t>评选项目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87" w:rsidRDefault="004B3D94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Cs w:val="28"/>
              </w:rPr>
              <w:t>分值</w:t>
            </w:r>
          </w:p>
        </w:tc>
        <w:tc>
          <w:tcPr>
            <w:tcW w:w="6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87" w:rsidRDefault="004B3D94">
            <w:pPr>
              <w:snapToGrid w:val="0"/>
              <w:jc w:val="center"/>
              <w:rPr>
                <w:rFonts w:ascii="仿宋_GB2312" w:eastAsia="仿宋_GB2312"/>
                <w:b/>
                <w:bCs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Cs w:val="28"/>
              </w:rPr>
              <w:t>评选内容</w:t>
            </w:r>
          </w:p>
        </w:tc>
      </w:tr>
      <w:tr w:rsidR="007F6E87">
        <w:trPr>
          <w:cantSplit/>
          <w:trHeight w:val="400"/>
        </w:trPr>
        <w:tc>
          <w:tcPr>
            <w:tcW w:w="1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87" w:rsidRDefault="007F6E87">
            <w:pPr>
              <w:widowControl/>
              <w:spacing w:line="400" w:lineRule="exact"/>
              <w:jc w:val="left"/>
              <w:rPr>
                <w:rFonts w:ascii="仿宋_GB2312" w:eastAsia="仿宋_GB2312"/>
                <w:b/>
                <w:bCs/>
                <w:szCs w:val="28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87" w:rsidRDefault="007F6E87">
            <w:pPr>
              <w:widowControl/>
              <w:spacing w:line="400" w:lineRule="exact"/>
              <w:jc w:val="left"/>
              <w:rPr>
                <w:rFonts w:ascii="仿宋_GB2312" w:eastAsia="仿宋_GB2312"/>
                <w:b/>
                <w:bCs/>
                <w:szCs w:val="28"/>
              </w:rPr>
            </w:pPr>
          </w:p>
        </w:tc>
        <w:tc>
          <w:tcPr>
            <w:tcW w:w="6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87" w:rsidRDefault="007F6E87">
            <w:pPr>
              <w:widowControl/>
              <w:spacing w:line="400" w:lineRule="exact"/>
              <w:jc w:val="left"/>
              <w:rPr>
                <w:rFonts w:ascii="仿宋_GB2312" w:eastAsia="仿宋_GB2312"/>
                <w:b/>
                <w:bCs/>
                <w:szCs w:val="28"/>
              </w:rPr>
            </w:pPr>
          </w:p>
        </w:tc>
      </w:tr>
      <w:tr w:rsidR="007F6E87">
        <w:trPr>
          <w:cantSplit/>
          <w:trHeight w:val="794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87" w:rsidRDefault="004B3D94">
            <w:pPr>
              <w:snapToGrid w:val="0"/>
              <w:spacing w:line="400" w:lineRule="exact"/>
              <w:rPr>
                <w:rFonts w:ascii="仿宋_GB2312" w:eastAsia="仿宋_GB2312"/>
                <w:b/>
                <w:bCs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Cs w:val="28"/>
              </w:rPr>
              <w:t>1.师德师风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87" w:rsidRDefault="004B3D94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87" w:rsidRDefault="004B3D94">
            <w:pPr>
              <w:snapToGrid w:val="0"/>
              <w:spacing w:line="40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政治立场坚定，师德高尚；事业心强，富有创新协作精神；治学严谨，教风端正，诚信育人，为人师表。</w:t>
            </w:r>
          </w:p>
        </w:tc>
      </w:tr>
      <w:tr w:rsidR="007F6E87">
        <w:trPr>
          <w:cantSplit/>
          <w:trHeight w:val="794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87" w:rsidRDefault="004B3D94">
            <w:pPr>
              <w:snapToGrid w:val="0"/>
              <w:spacing w:line="400" w:lineRule="exact"/>
              <w:rPr>
                <w:rFonts w:ascii="仿宋_GB2312" w:eastAsia="仿宋_GB2312"/>
                <w:b/>
                <w:bCs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</w:rPr>
              <w:t>2.企业经历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87" w:rsidRDefault="004B3D94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87" w:rsidRDefault="004B3D94">
            <w:pPr>
              <w:snapToGrid w:val="0"/>
              <w:spacing w:line="40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企业实践经历丰富；积极开展行业企业调研；熟悉企业技术和管理。</w:t>
            </w:r>
          </w:p>
        </w:tc>
      </w:tr>
      <w:tr w:rsidR="007F6E87">
        <w:trPr>
          <w:cantSplit/>
          <w:trHeight w:val="79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87" w:rsidRDefault="004B3D94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Cs w:val="28"/>
              </w:rPr>
              <w:t>3.</w:t>
            </w:r>
          </w:p>
          <w:p w:rsidR="007F6E87" w:rsidRDefault="004B3D94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Cs w:val="28"/>
              </w:rPr>
              <w:t>教</w:t>
            </w:r>
          </w:p>
          <w:p w:rsidR="007F6E87" w:rsidRDefault="004B3D94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Cs w:val="28"/>
              </w:rPr>
              <w:t>学</w:t>
            </w:r>
          </w:p>
          <w:p w:rsidR="007F6E87" w:rsidRDefault="004B3D94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Cs w:val="28"/>
              </w:rPr>
              <w:t>能</w:t>
            </w:r>
          </w:p>
          <w:p w:rsidR="007F6E87" w:rsidRDefault="004B3D94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Cs w:val="28"/>
              </w:rPr>
              <w:t>力</w:t>
            </w:r>
          </w:p>
          <w:p w:rsidR="007F6E87" w:rsidRDefault="007F6E87">
            <w:pPr>
              <w:snapToGrid w:val="0"/>
              <w:spacing w:line="400" w:lineRule="exact"/>
              <w:ind w:firstLineChars="100" w:firstLine="240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87" w:rsidRDefault="004B3D94">
            <w:pPr>
              <w:snapToGrid w:val="0"/>
              <w:spacing w:line="4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教学思想与教学理念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87" w:rsidRDefault="004B3D94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20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87" w:rsidRDefault="004B3D94">
            <w:pPr>
              <w:snapToGrid w:val="0"/>
              <w:spacing w:line="40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积极研究高等职业教育教学特点与规律；及时跟踪产业发展趋势和行业动态，分析职业岗位（群）任职要求和更新变化，并及时纳入教学内容；积极开展理论与实践教学改革，教、学、做相结合，强化学生实践能力培养；注重学生职业素质养成和可持续发展能力培养。</w:t>
            </w:r>
          </w:p>
        </w:tc>
      </w:tr>
      <w:tr w:rsidR="007F6E87">
        <w:trPr>
          <w:cantSplit/>
          <w:trHeight w:val="79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87" w:rsidRDefault="007F6E87"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87" w:rsidRDefault="004B3D94">
            <w:pPr>
              <w:snapToGrid w:val="0"/>
              <w:spacing w:line="400" w:lineRule="exact"/>
              <w:rPr>
                <w:rFonts w:ascii="仿宋_GB2312" w:eastAsia="仿宋_GB2312"/>
                <w:b/>
                <w:bCs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Cs w:val="28"/>
              </w:rPr>
              <w:t>教学设计与效果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87" w:rsidRDefault="004B3D94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25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87" w:rsidRDefault="004B3D94">
            <w:pPr>
              <w:snapToGrid w:val="0"/>
              <w:spacing w:line="40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注重分析学生群体特点，坚持因材施教；教学设计重视学生在校学习与实践工作的一致性；教学方法灵活，能够激发学生的学习兴趣，提高学生的自主学习能力，促进学生积极思考和开发学生潜在能力；恰当运用现代教育技术，促进教学活动的开展。</w:t>
            </w:r>
          </w:p>
        </w:tc>
      </w:tr>
      <w:tr w:rsidR="007F6E87">
        <w:trPr>
          <w:cantSplit/>
          <w:trHeight w:val="79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87" w:rsidRDefault="007F6E87"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87" w:rsidRDefault="004B3D94">
            <w:pPr>
              <w:snapToGrid w:val="0"/>
              <w:spacing w:line="400" w:lineRule="exact"/>
              <w:rPr>
                <w:rFonts w:ascii="仿宋_GB2312" w:eastAsia="仿宋_GB2312"/>
                <w:b/>
                <w:bCs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Cs w:val="28"/>
              </w:rPr>
              <w:t>教学资源建设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87" w:rsidRDefault="004B3D94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15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87" w:rsidRDefault="004B3D94">
            <w:pPr>
              <w:snapToGrid w:val="0"/>
              <w:spacing w:line="40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注重对传统教学仪器设备的改造和二次开发，开展生产性实</w:t>
            </w:r>
            <w:proofErr w:type="gramStart"/>
            <w:r>
              <w:rPr>
                <w:rFonts w:ascii="仿宋_GB2312" w:eastAsia="仿宋_GB2312" w:hint="eastAsia"/>
                <w:szCs w:val="28"/>
              </w:rPr>
              <w:t>训项目</w:t>
            </w:r>
            <w:proofErr w:type="gramEnd"/>
            <w:r>
              <w:rPr>
                <w:rFonts w:ascii="仿宋_GB2312" w:eastAsia="仿宋_GB2312" w:hint="eastAsia"/>
                <w:szCs w:val="28"/>
              </w:rPr>
              <w:t>的设计与实施；参与编写先进、适用的高职特色教材；积极开展教学标准、课程体系、教学内容、课件、案例、实训实习项目等教学资源的建设。</w:t>
            </w:r>
          </w:p>
        </w:tc>
      </w:tr>
      <w:tr w:rsidR="007F6E87">
        <w:trPr>
          <w:cantSplit/>
          <w:trHeight w:val="79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87" w:rsidRDefault="007F6E87"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87" w:rsidRDefault="004B3D94">
            <w:pPr>
              <w:snapToGrid w:val="0"/>
              <w:spacing w:line="400" w:lineRule="exact"/>
              <w:rPr>
                <w:rFonts w:ascii="仿宋_GB2312" w:eastAsia="仿宋_GB2312"/>
                <w:b/>
                <w:bCs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Cs w:val="28"/>
              </w:rPr>
              <w:t>教学组织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87" w:rsidRDefault="004B3D94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15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87" w:rsidRDefault="004B3D94">
            <w:pPr>
              <w:snapToGrid w:val="0"/>
              <w:spacing w:line="40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积极探索校企合作、工学结合的教学组织形式，切实提高学生的职业能力和就业竞争力。</w:t>
            </w:r>
          </w:p>
        </w:tc>
      </w:tr>
      <w:tr w:rsidR="007F6E87">
        <w:trPr>
          <w:cantSplit/>
          <w:trHeight w:val="794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87" w:rsidRDefault="004B3D94">
            <w:pPr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13"/>
                <w:szCs w:val="28"/>
              </w:rPr>
            </w:pPr>
            <w:r>
              <w:rPr>
                <w:rFonts w:ascii="仿宋_GB2312" w:eastAsia="仿宋_GB2312" w:hint="eastAsia"/>
                <w:b/>
              </w:rPr>
              <w:t>4.</w:t>
            </w:r>
            <w:r>
              <w:rPr>
                <w:rFonts w:ascii="仿宋_GB2312" w:eastAsia="仿宋_GB2312" w:hint="eastAsia"/>
                <w:b/>
                <w:bCs/>
                <w:kern w:val="13"/>
                <w:szCs w:val="28"/>
              </w:rPr>
              <w:t>技术服务能力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87" w:rsidRDefault="004B3D94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5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87" w:rsidRDefault="004B3D94">
            <w:pPr>
              <w:snapToGrid w:val="0"/>
              <w:spacing w:line="400" w:lineRule="exact"/>
              <w:rPr>
                <w:rFonts w:ascii="仿宋_GB2312" w:eastAsia="仿宋_GB2312"/>
                <w:kern w:val="13"/>
                <w:szCs w:val="28"/>
              </w:rPr>
            </w:pPr>
            <w:r>
              <w:rPr>
                <w:rFonts w:ascii="仿宋_GB2312" w:eastAsia="仿宋_GB2312" w:hint="eastAsia"/>
                <w:kern w:val="13"/>
                <w:szCs w:val="28"/>
              </w:rPr>
              <w:t>面向行业企业实际需求，主动参与和专业相关的技术服务项目，取得良好的实际效果。</w:t>
            </w:r>
          </w:p>
        </w:tc>
      </w:tr>
    </w:tbl>
    <w:p w:rsidR="007F6E87" w:rsidRDefault="004B3D94">
      <w:pPr>
        <w:widowControl/>
        <w:shd w:val="clear" w:color="auto" w:fill="FFFFFF"/>
        <w:ind w:firstLineChars="20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Cs w:val="21"/>
        </w:rPr>
        <w:t>说明：1.本测评表参照“教育部高职高专教坛新秀奖评选指标体系”编制，将根据教育部指标体系变化做出相应调整。2.参评人需根据指标要求提供佐证材料。</w:t>
      </w:r>
    </w:p>
    <w:sectPr w:rsidR="007F6E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A0" w:rsidRDefault="00C409A0">
      <w:r>
        <w:separator/>
      </w:r>
    </w:p>
  </w:endnote>
  <w:endnote w:type="continuationSeparator" w:id="0">
    <w:p w:rsidR="00C409A0" w:rsidRDefault="00C4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6E" w:rsidRDefault="00BB2E6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22968"/>
      <w:docPartObj>
        <w:docPartGallery w:val="AutoText"/>
      </w:docPartObj>
    </w:sdtPr>
    <w:sdtEndPr/>
    <w:sdtContent>
      <w:p w:rsidR="007F6E87" w:rsidRDefault="004B3D9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E6E" w:rsidRPr="00BB2E6E">
          <w:rPr>
            <w:noProof/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 w:rsidR="007F6E87" w:rsidRDefault="007F6E8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6E" w:rsidRDefault="00BB2E6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A0" w:rsidRDefault="00C409A0">
      <w:r>
        <w:separator/>
      </w:r>
    </w:p>
  </w:footnote>
  <w:footnote w:type="continuationSeparator" w:id="0">
    <w:p w:rsidR="00C409A0" w:rsidRDefault="00C40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6E" w:rsidRDefault="00BB2E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87" w:rsidRDefault="007F6E87" w:rsidP="00BB2E6E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6E" w:rsidRDefault="00BB2E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3321"/>
    <w:rsid w:val="00020B40"/>
    <w:rsid w:val="00034144"/>
    <w:rsid w:val="00034C0F"/>
    <w:rsid w:val="00052237"/>
    <w:rsid w:val="000727E7"/>
    <w:rsid w:val="00073DB6"/>
    <w:rsid w:val="000A38D5"/>
    <w:rsid w:val="000B3B66"/>
    <w:rsid w:val="0011228A"/>
    <w:rsid w:val="00112D11"/>
    <w:rsid w:val="00113ED1"/>
    <w:rsid w:val="00123703"/>
    <w:rsid w:val="00142D3A"/>
    <w:rsid w:val="00153321"/>
    <w:rsid w:val="00155671"/>
    <w:rsid w:val="00157E82"/>
    <w:rsid w:val="001639C1"/>
    <w:rsid w:val="0018231A"/>
    <w:rsid w:val="00195F81"/>
    <w:rsid w:val="001D79C9"/>
    <w:rsid w:val="001E1BDB"/>
    <w:rsid w:val="001E5075"/>
    <w:rsid w:val="001E653C"/>
    <w:rsid w:val="001F568E"/>
    <w:rsid w:val="00222479"/>
    <w:rsid w:val="002264A5"/>
    <w:rsid w:val="002327F9"/>
    <w:rsid w:val="00232D0B"/>
    <w:rsid w:val="002379BB"/>
    <w:rsid w:val="00257D6A"/>
    <w:rsid w:val="00283243"/>
    <w:rsid w:val="002C3A4C"/>
    <w:rsid w:val="003056A0"/>
    <w:rsid w:val="0031774C"/>
    <w:rsid w:val="00345825"/>
    <w:rsid w:val="00346D52"/>
    <w:rsid w:val="0036046C"/>
    <w:rsid w:val="00376EE9"/>
    <w:rsid w:val="003C558D"/>
    <w:rsid w:val="003E456D"/>
    <w:rsid w:val="003E6902"/>
    <w:rsid w:val="003F4401"/>
    <w:rsid w:val="00414204"/>
    <w:rsid w:val="00425443"/>
    <w:rsid w:val="00435BB6"/>
    <w:rsid w:val="004619C5"/>
    <w:rsid w:val="004B152C"/>
    <w:rsid w:val="004B3D94"/>
    <w:rsid w:val="004B3FF0"/>
    <w:rsid w:val="004C63C4"/>
    <w:rsid w:val="004D41A6"/>
    <w:rsid w:val="00537B24"/>
    <w:rsid w:val="00537DC5"/>
    <w:rsid w:val="0054125B"/>
    <w:rsid w:val="005D1A4D"/>
    <w:rsid w:val="005E1771"/>
    <w:rsid w:val="005F1343"/>
    <w:rsid w:val="00615437"/>
    <w:rsid w:val="006330BD"/>
    <w:rsid w:val="00646D88"/>
    <w:rsid w:val="00682A54"/>
    <w:rsid w:val="00686177"/>
    <w:rsid w:val="00686251"/>
    <w:rsid w:val="0069119B"/>
    <w:rsid w:val="006B72FF"/>
    <w:rsid w:val="006D3781"/>
    <w:rsid w:val="006D393A"/>
    <w:rsid w:val="00752F55"/>
    <w:rsid w:val="00754CBF"/>
    <w:rsid w:val="00764F68"/>
    <w:rsid w:val="00765A9F"/>
    <w:rsid w:val="0078674E"/>
    <w:rsid w:val="007A5828"/>
    <w:rsid w:val="007A757E"/>
    <w:rsid w:val="007C13C1"/>
    <w:rsid w:val="007E7061"/>
    <w:rsid w:val="007F6E87"/>
    <w:rsid w:val="00807AB4"/>
    <w:rsid w:val="00814643"/>
    <w:rsid w:val="0083124E"/>
    <w:rsid w:val="00840E62"/>
    <w:rsid w:val="008532B9"/>
    <w:rsid w:val="00866D0D"/>
    <w:rsid w:val="00875CCB"/>
    <w:rsid w:val="00877251"/>
    <w:rsid w:val="00884CF1"/>
    <w:rsid w:val="008A35BF"/>
    <w:rsid w:val="008B4CBC"/>
    <w:rsid w:val="008D29D8"/>
    <w:rsid w:val="008E3F5C"/>
    <w:rsid w:val="008E4EB7"/>
    <w:rsid w:val="008F2489"/>
    <w:rsid w:val="009072FA"/>
    <w:rsid w:val="0093504B"/>
    <w:rsid w:val="00952578"/>
    <w:rsid w:val="0095460B"/>
    <w:rsid w:val="00974857"/>
    <w:rsid w:val="00975737"/>
    <w:rsid w:val="009A32C1"/>
    <w:rsid w:val="009B17FE"/>
    <w:rsid w:val="009C03B4"/>
    <w:rsid w:val="009F3DD9"/>
    <w:rsid w:val="00A161B7"/>
    <w:rsid w:val="00A17407"/>
    <w:rsid w:val="00A252FB"/>
    <w:rsid w:val="00A535D7"/>
    <w:rsid w:val="00A558DD"/>
    <w:rsid w:val="00A5726B"/>
    <w:rsid w:val="00AA2696"/>
    <w:rsid w:val="00AA66C9"/>
    <w:rsid w:val="00AC3948"/>
    <w:rsid w:val="00AD62CE"/>
    <w:rsid w:val="00AF2D02"/>
    <w:rsid w:val="00B034D8"/>
    <w:rsid w:val="00B05A71"/>
    <w:rsid w:val="00B33CE0"/>
    <w:rsid w:val="00B44B7E"/>
    <w:rsid w:val="00B5693D"/>
    <w:rsid w:val="00B803D2"/>
    <w:rsid w:val="00B83D29"/>
    <w:rsid w:val="00BB2E6E"/>
    <w:rsid w:val="00BF0DDF"/>
    <w:rsid w:val="00BF755D"/>
    <w:rsid w:val="00C10481"/>
    <w:rsid w:val="00C409A0"/>
    <w:rsid w:val="00C6263C"/>
    <w:rsid w:val="00C9180B"/>
    <w:rsid w:val="00CA02F5"/>
    <w:rsid w:val="00CA3E23"/>
    <w:rsid w:val="00CA7FFB"/>
    <w:rsid w:val="00CF2975"/>
    <w:rsid w:val="00D12B44"/>
    <w:rsid w:val="00D35631"/>
    <w:rsid w:val="00D470F1"/>
    <w:rsid w:val="00D638B6"/>
    <w:rsid w:val="00D85101"/>
    <w:rsid w:val="00DA29A2"/>
    <w:rsid w:val="00DB012C"/>
    <w:rsid w:val="00DD0C84"/>
    <w:rsid w:val="00E0195E"/>
    <w:rsid w:val="00E06DC4"/>
    <w:rsid w:val="00E07CF6"/>
    <w:rsid w:val="00E22001"/>
    <w:rsid w:val="00E32999"/>
    <w:rsid w:val="00E37A40"/>
    <w:rsid w:val="00E4064A"/>
    <w:rsid w:val="00E53883"/>
    <w:rsid w:val="00E56DE3"/>
    <w:rsid w:val="00E60CED"/>
    <w:rsid w:val="00E72FBB"/>
    <w:rsid w:val="00E734C3"/>
    <w:rsid w:val="00E86D9C"/>
    <w:rsid w:val="00EB4169"/>
    <w:rsid w:val="00EB6383"/>
    <w:rsid w:val="00EB7021"/>
    <w:rsid w:val="00EC366E"/>
    <w:rsid w:val="00ED6A5C"/>
    <w:rsid w:val="00EE0EB7"/>
    <w:rsid w:val="00EF3DE5"/>
    <w:rsid w:val="00F24960"/>
    <w:rsid w:val="00F3059D"/>
    <w:rsid w:val="00F5566B"/>
    <w:rsid w:val="00F93934"/>
    <w:rsid w:val="00F97EF6"/>
    <w:rsid w:val="00FB2A4B"/>
    <w:rsid w:val="00FB2D08"/>
    <w:rsid w:val="00FB3BA1"/>
    <w:rsid w:val="0FFF70CA"/>
    <w:rsid w:val="330D42EF"/>
    <w:rsid w:val="47C23626"/>
    <w:rsid w:val="4F246B39"/>
    <w:rsid w:val="5215340B"/>
    <w:rsid w:val="52707CDF"/>
    <w:rsid w:val="68FD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宋体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FF53D7-0FEB-4A8A-9843-A6FE85B9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557</Words>
  <Characters>3179</Characters>
  <Application>Microsoft Office Word</Application>
  <DocSecurity>0</DocSecurity>
  <Lines>26</Lines>
  <Paragraphs>7</Paragraphs>
  <ScaleCrop>false</ScaleCrop>
  <Company>微软中国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Sealin</cp:lastModifiedBy>
  <cp:revision>24</cp:revision>
  <dcterms:created xsi:type="dcterms:W3CDTF">2020-03-25T08:41:00Z</dcterms:created>
  <dcterms:modified xsi:type="dcterms:W3CDTF">2020-11-26T00:50:00Z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